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66FEE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14:paraId="78E0F0FF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Shyama Prasad Mukherji College </w:t>
      </w:r>
    </w:p>
    <w:p w14:paraId="688A6A49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1C51E8" w14:textId="2A15723B" w:rsidR="00C24F9D" w:rsidRPr="00AA434F" w:rsidRDefault="00435F67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Plan o</w:t>
      </w: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f 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Assessment 202</w:t>
      </w:r>
      <w:r w:rsidR="000060E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-2</w:t>
      </w:r>
      <w:r w:rsidR="000060E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567EED86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B0904" w14:textId="77777777" w:rsidR="00C24F9D" w:rsidRPr="00683E1D" w:rsidRDefault="00C24F9D" w:rsidP="0031307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r w:rsidRPr="00F70D24">
        <w:rPr>
          <w:rFonts w:ascii="Times New Roman" w:hAnsi="Times New Roman" w:cs="Times New Roman"/>
          <w:b/>
          <w:sz w:val="24"/>
          <w:szCs w:val="24"/>
        </w:rPr>
        <w:t>B.El.Ed. (II year)</w:t>
      </w:r>
      <w:r w:rsidRPr="00F70D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B45C867" w14:textId="77777777" w:rsidR="00C24F9D" w:rsidRPr="00683E1D" w:rsidRDefault="00C24F9D" w:rsidP="0031307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r>
        <w:rPr>
          <w:rFonts w:ascii="Times New Roman" w:hAnsi="Times New Roman" w:cs="Times New Roman"/>
          <w:b/>
          <w:sz w:val="24"/>
          <w:szCs w:val="24"/>
        </w:rPr>
        <w:t>Nidhi Seth</w:t>
      </w:r>
    </w:p>
    <w:p w14:paraId="4F25EB1D" w14:textId="77777777" w:rsidR="00C24F9D" w:rsidRDefault="00C24F9D" w:rsidP="0031307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 P 2.1 (Language across the Curriculum)</w:t>
      </w:r>
    </w:p>
    <w:p w14:paraId="756CC8A8" w14:textId="0E36A698" w:rsidR="00C24F9D" w:rsidRDefault="00C24F9D" w:rsidP="0031307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>: 3</w:t>
      </w:r>
    </w:p>
    <w:p w14:paraId="695AD156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7147"/>
      </w:tblGrid>
      <w:tr w:rsidR="00C24F9D" w14:paraId="3F6819C6" w14:textId="77777777" w:rsidTr="009917E7">
        <w:tc>
          <w:tcPr>
            <w:tcW w:w="9350" w:type="dxa"/>
            <w:gridSpan w:val="2"/>
          </w:tcPr>
          <w:p w14:paraId="2EC4651F" w14:textId="31C56171" w:rsidR="00C24F9D" w:rsidRPr="001A1537" w:rsidRDefault="00435F67" w:rsidP="001A153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Plan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</w:t>
            </w:r>
            <w:r w:rsidRPr="00BF02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 Teaching</w:t>
            </w:r>
          </w:p>
        </w:tc>
      </w:tr>
      <w:tr w:rsidR="00C24F9D" w14:paraId="2166EB1E" w14:textId="77777777" w:rsidTr="00AD0F85">
        <w:trPr>
          <w:trHeight w:val="584"/>
        </w:trPr>
        <w:tc>
          <w:tcPr>
            <w:tcW w:w="9350" w:type="dxa"/>
            <w:gridSpan w:val="2"/>
          </w:tcPr>
          <w:p w14:paraId="462C0274" w14:textId="54340432" w:rsidR="00C24F9D" w:rsidRDefault="00892250" w:rsidP="00AD0F8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Au</w:t>
            </w:r>
            <w:r w:rsidR="00A02AB0">
              <w:rPr>
                <w:rFonts w:ascii="Times New Roman" w:hAnsi="Times New Roman" w:cs="Times New Roman"/>
                <w:b/>
                <w:sz w:val="24"/>
                <w:szCs w:val="24"/>
              </w:rPr>
              <w:t>gust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</w:p>
        </w:tc>
      </w:tr>
      <w:tr w:rsidR="00C24F9D" w14:paraId="5621211C" w14:textId="77777777" w:rsidTr="00892250">
        <w:tc>
          <w:tcPr>
            <w:tcW w:w="2203" w:type="dxa"/>
          </w:tcPr>
          <w:p w14:paraId="0456A29D" w14:textId="2F74E91F" w:rsidR="00C24F9D" w:rsidRDefault="00A02AB0" w:rsidP="0031307D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August: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147" w:type="dxa"/>
          </w:tcPr>
          <w:p w14:paraId="1103B41B" w14:textId="426DAB0B" w:rsidR="00C24F9D" w:rsidRPr="00A862EF" w:rsidRDefault="00C24F9D" w:rsidP="0031307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AD0F85" w14:paraId="266AAD73" w14:textId="77777777" w:rsidTr="00892250">
        <w:tc>
          <w:tcPr>
            <w:tcW w:w="2203" w:type="dxa"/>
          </w:tcPr>
          <w:p w14:paraId="73D0758D" w14:textId="6A72D684" w:rsidR="00AD0F85" w:rsidRDefault="000060E8" w:rsidP="0031307D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060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0F85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(Aug)</w:t>
            </w:r>
          </w:p>
        </w:tc>
        <w:tc>
          <w:tcPr>
            <w:tcW w:w="7147" w:type="dxa"/>
          </w:tcPr>
          <w:p w14:paraId="1F3A9B75" w14:textId="56046226" w:rsidR="00AD0F85" w:rsidRDefault="00AD0F85" w:rsidP="0031307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introduction; Intro</w:t>
            </w:r>
            <w:r w:rsidR="00B54043">
              <w:rPr>
                <w:rFonts w:ascii="Times New Roman" w:hAnsi="Times New Roman" w:cs="Times New Roman"/>
                <w:sz w:val="24"/>
                <w:szCs w:val="24"/>
              </w:rPr>
              <w:t>duction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course</w:t>
            </w:r>
          </w:p>
        </w:tc>
      </w:tr>
      <w:tr w:rsidR="00A02AB0" w14:paraId="4FB4B860" w14:textId="77777777" w:rsidTr="00892250">
        <w:tc>
          <w:tcPr>
            <w:tcW w:w="2203" w:type="dxa"/>
          </w:tcPr>
          <w:p w14:paraId="5562DC3A" w14:textId="77777777" w:rsidR="00A02AB0" w:rsidRDefault="00A02AB0" w:rsidP="00A02AB0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4CA77808" w14:textId="45CD3EDF" w:rsidR="00A02AB0" w:rsidRDefault="00A02AB0" w:rsidP="00A02AB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</w:p>
        </w:tc>
      </w:tr>
      <w:tr w:rsidR="00A02AB0" w14:paraId="116033A8" w14:textId="77777777" w:rsidTr="00892250">
        <w:tc>
          <w:tcPr>
            <w:tcW w:w="2203" w:type="dxa"/>
          </w:tcPr>
          <w:p w14:paraId="0576B85A" w14:textId="26D1C727" w:rsidR="00A02AB0" w:rsidRDefault="00A02AB0" w:rsidP="00A02AB0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147" w:type="dxa"/>
          </w:tcPr>
          <w:p w14:paraId="368B198E" w14:textId="4136805B" w:rsidR="00A02AB0" w:rsidRDefault="00A02AB0" w:rsidP="00A02AB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AD0F85" w14:paraId="56666C68" w14:textId="77777777" w:rsidTr="00892250">
        <w:tc>
          <w:tcPr>
            <w:tcW w:w="2203" w:type="dxa"/>
          </w:tcPr>
          <w:p w14:paraId="43B764D7" w14:textId="0C657BDE" w:rsidR="00AD0F85" w:rsidRDefault="000060E8" w:rsidP="0031307D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060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0F85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47" w:type="dxa"/>
          </w:tcPr>
          <w:p w14:paraId="11417B9A" w14:textId="77777777" w:rsidR="00AD0F85" w:rsidRPr="007800AD" w:rsidRDefault="00AD0F85" w:rsidP="0031307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Introduction to the paper, discussion on the title of the paper and links with </w:t>
            </w:r>
            <w:r w:rsidRPr="007800AD">
              <w:rPr>
                <w:rFonts w:ascii="Times New Roman" w:hAnsi="Times New Roman" w:cs="Times New Roman"/>
                <w:sz w:val="24"/>
                <w:szCs w:val="24"/>
              </w:rPr>
              <w:t>previous language papers</w:t>
            </w:r>
          </w:p>
          <w:p w14:paraId="71E87792" w14:textId="77777777" w:rsidR="00BC1E19" w:rsidRDefault="00BC1E19" w:rsidP="0031307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0AD">
              <w:rPr>
                <w:rFonts w:ascii="Times New Roman" w:hAnsi="Times New Roman"/>
                <w:sz w:val="24"/>
                <w:szCs w:val="24"/>
              </w:rPr>
              <w:t>Discussion on</w:t>
            </w:r>
            <w:r w:rsidR="00006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250">
              <w:rPr>
                <w:rFonts w:ascii="Times New Roman" w:hAnsi="Times New Roman"/>
                <w:sz w:val="24"/>
                <w:szCs w:val="24"/>
              </w:rPr>
              <w:t>“</w:t>
            </w:r>
            <w:r w:rsidR="000060E8">
              <w:rPr>
                <w:rFonts w:ascii="Times New Roman" w:hAnsi="Times New Roman"/>
                <w:sz w:val="24"/>
                <w:szCs w:val="24"/>
              </w:rPr>
              <w:t>What is language</w:t>
            </w:r>
            <w:r w:rsidR="00892250">
              <w:rPr>
                <w:rFonts w:ascii="Times New Roman" w:hAnsi="Times New Roman"/>
                <w:sz w:val="24"/>
                <w:szCs w:val="24"/>
              </w:rPr>
              <w:t>?”</w:t>
            </w:r>
          </w:p>
          <w:p w14:paraId="7E40004A" w14:textId="77777777" w:rsidR="0032098F" w:rsidRPr="007800AD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0AD">
              <w:rPr>
                <w:rFonts w:ascii="Times New Roman" w:hAnsi="Times New Roman"/>
                <w:sz w:val="24"/>
                <w:szCs w:val="24"/>
              </w:rPr>
              <w:t>Purposes for which children use language</w:t>
            </w:r>
            <w:r w:rsidRPr="007800AD">
              <w:rPr>
                <w:rFonts w:ascii="Times New Roman" w:hAnsi="Times New Roman" w:cs="Times New Roman"/>
                <w:sz w:val="24"/>
                <w:szCs w:val="24"/>
              </w:rPr>
              <w:t xml:space="preserve"> (Reading)</w:t>
            </w:r>
          </w:p>
          <w:p w14:paraId="78581895" w14:textId="77777777" w:rsidR="0032098F" w:rsidRDefault="0032098F" w:rsidP="0032098F">
            <w:pPr>
              <w:spacing w:before="120" w:after="120" w:line="240" w:lineRule="auto"/>
              <w:rPr>
                <w:rFonts w:ascii="Times New Roman" w:hAnsi="Times New Roman"/>
                <w:u w:color="222222"/>
              </w:rPr>
            </w:pPr>
            <w:r w:rsidRPr="007800AD">
              <w:rPr>
                <w:rFonts w:ascii="Times New Roman" w:hAnsi="Times New Roman"/>
                <w:sz w:val="24"/>
                <w:szCs w:val="24"/>
                <w:u w:color="222222"/>
              </w:rPr>
              <w:t>-</w:t>
            </w:r>
            <w:r w:rsidRPr="007800AD">
              <w:rPr>
                <w:rFonts w:ascii="Times New Roman" w:hAnsi="Times New Roman"/>
                <w:u w:color="222222"/>
              </w:rPr>
              <w:t>Kumar, K. (2000, Reprint). The Child's Language and the Teacher. National Book Trust: Delhi.</w:t>
            </w:r>
          </w:p>
          <w:p w14:paraId="66B3F627" w14:textId="77777777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Discussion on purposes of language continued </w:t>
            </w:r>
          </w:p>
          <w:p w14:paraId="6DA46292" w14:textId="20F710E9" w:rsidR="0032098F" w:rsidRPr="007800AD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Briefing on functions of language</w:t>
            </w:r>
          </w:p>
        </w:tc>
      </w:tr>
      <w:tr w:rsidR="0032098F" w14:paraId="4D4C10C7" w14:textId="77777777" w:rsidTr="00892250">
        <w:tc>
          <w:tcPr>
            <w:tcW w:w="2203" w:type="dxa"/>
          </w:tcPr>
          <w:p w14:paraId="15CB0722" w14:textId="203D95AE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9225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7147" w:type="dxa"/>
          </w:tcPr>
          <w:p w14:paraId="33A1FC82" w14:textId="77777777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Halliday’s Functions of language (Reading and discussion)</w:t>
            </w:r>
          </w:p>
          <w:p w14:paraId="28DD4FD3" w14:textId="0367DC81" w:rsidR="0032098F" w:rsidRPr="0056719C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 w:rsidRPr="00325586">
              <w:rPr>
                <w:rFonts w:ascii="Times New Roman" w:hAnsi="Times New Roman"/>
              </w:rPr>
              <w:t>Pinnel</w:t>
            </w:r>
            <w:proofErr w:type="spellEnd"/>
            <w:r w:rsidRPr="00325586">
              <w:rPr>
                <w:rFonts w:ascii="Times New Roman" w:hAnsi="Times New Roman"/>
              </w:rPr>
              <w:t>, G.S. (1985). Ways to look at the functions of children’s language. In A.</w:t>
            </w:r>
            <w:r w:rsidR="00215207">
              <w:rPr>
                <w:rFonts w:ascii="Times New Roman" w:hAnsi="Times New Roman"/>
              </w:rPr>
              <w:t xml:space="preserve"> </w:t>
            </w:r>
            <w:r w:rsidRPr="00325586">
              <w:rPr>
                <w:rFonts w:ascii="Times New Roman" w:hAnsi="Times New Roman"/>
              </w:rPr>
              <w:t>Jagger and M.</w:t>
            </w:r>
            <w:r w:rsidR="00215207">
              <w:rPr>
                <w:rFonts w:ascii="Times New Roman" w:hAnsi="Times New Roman"/>
              </w:rPr>
              <w:t xml:space="preserve"> </w:t>
            </w:r>
            <w:r w:rsidRPr="00325586">
              <w:rPr>
                <w:rFonts w:ascii="Times New Roman" w:hAnsi="Times New Roman"/>
              </w:rPr>
              <w:t>Smith-</w:t>
            </w:r>
            <w:proofErr w:type="spellStart"/>
            <w:r w:rsidRPr="00325586">
              <w:rPr>
                <w:rFonts w:ascii="Times New Roman" w:hAnsi="Times New Roman"/>
              </w:rPr>
              <w:t>Bruke</w:t>
            </w:r>
            <w:proofErr w:type="spellEnd"/>
            <w:r w:rsidRPr="00325586">
              <w:rPr>
                <w:rFonts w:ascii="Times New Roman" w:hAnsi="Times New Roman"/>
              </w:rPr>
              <w:t xml:space="preserve"> (Eds), Observing the language learner. International Reading Association: Newark, DE.</w:t>
            </w:r>
          </w:p>
        </w:tc>
      </w:tr>
      <w:tr w:rsidR="0032098F" w14:paraId="2603FE80" w14:textId="77777777" w:rsidTr="00892250">
        <w:tc>
          <w:tcPr>
            <w:tcW w:w="2203" w:type="dxa"/>
          </w:tcPr>
          <w:p w14:paraId="7947E27E" w14:textId="0B6E45FB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3rd Week </w:t>
            </w:r>
          </w:p>
          <w:p w14:paraId="55C8EF16" w14:textId="77777777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1F34A533" w14:textId="77777777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Comparing the two frameworks (purposes and functions)</w:t>
            </w:r>
          </w:p>
          <w:p w14:paraId="5CE3B0D7" w14:textId="41B25FEE" w:rsidR="0032098F" w:rsidRPr="002C46B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Deriving classroom implications through discussions</w:t>
            </w:r>
          </w:p>
        </w:tc>
      </w:tr>
      <w:tr w:rsidR="0032098F" w14:paraId="5B445BD4" w14:textId="77777777" w:rsidTr="00892250">
        <w:tc>
          <w:tcPr>
            <w:tcW w:w="2203" w:type="dxa"/>
          </w:tcPr>
          <w:p w14:paraId="5B3030BC" w14:textId="59C5EE47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225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58933C9C" w14:textId="77777777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4D2BF8CF" w14:textId="77777777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Conditions suitable for language learning.  (Reading Brian Cambourne’s article and discussion drawing on examples from real life)</w:t>
            </w:r>
          </w:p>
          <w:p w14:paraId="2AF50354" w14:textId="77777777" w:rsidR="0032098F" w:rsidRDefault="0032098F" w:rsidP="0032098F">
            <w:pPr>
              <w:pStyle w:val="BodyB"/>
              <w:spacing w:before="120" w:after="120"/>
              <w:rPr>
                <w:rStyle w:val="None"/>
                <w:rFonts w:ascii="Times New Roman" w:eastAsia="Times New Roman" w:hAnsi="Times New Roman" w:cs="Times New Roman"/>
              </w:rPr>
            </w:pPr>
            <w:r>
              <w:rPr>
                <w:rStyle w:val="None"/>
                <w:rFonts w:ascii="Times New Roman" w:hAnsi="Times New Roman"/>
              </w:rPr>
              <w:t xml:space="preserve">Butler, A., &amp; </w:t>
            </w:r>
            <w:proofErr w:type="spellStart"/>
            <w:r>
              <w:rPr>
                <w:rStyle w:val="None"/>
                <w:rFonts w:ascii="Times New Roman" w:hAnsi="Times New Roman"/>
              </w:rPr>
              <w:t>Turbill</w:t>
            </w:r>
            <w:proofErr w:type="spellEnd"/>
            <w:r>
              <w:rPr>
                <w:rStyle w:val="None"/>
                <w:rFonts w:ascii="Times New Roman" w:hAnsi="Times New Roman"/>
              </w:rPr>
              <w:t xml:space="preserve">, J. (1987). Towards a reading-writing classroom. Heinemann: Portsmouth. </w:t>
            </w:r>
          </w:p>
          <w:p w14:paraId="0B67C14B" w14:textId="77777777" w:rsidR="0032098F" w:rsidRDefault="0032098F" w:rsidP="0032098F">
            <w:pPr>
              <w:spacing w:before="120" w:after="120" w:line="240" w:lineRule="auto"/>
              <w:jc w:val="both"/>
              <w:rPr>
                <w:rStyle w:val="None"/>
                <w:rFonts w:ascii="Times New Roman" w:hAnsi="Times New Roman"/>
              </w:rPr>
            </w:pPr>
            <w:r>
              <w:rPr>
                <w:rStyle w:val="None"/>
                <w:rFonts w:ascii="Times New Roman" w:hAnsi="Times New Roman"/>
              </w:rPr>
              <w:t>Ch 2 Language, Learning and Literacy (pp 2-4)</w:t>
            </w:r>
          </w:p>
          <w:p w14:paraId="238909A9" w14:textId="0C9C6D53" w:rsidR="00270F0A" w:rsidRDefault="00270F0A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Discussion on text and YouTube video on Brian Cambourne continued</w:t>
            </w:r>
          </w:p>
        </w:tc>
      </w:tr>
      <w:tr w:rsidR="0032098F" w14:paraId="79D35A85" w14:textId="77777777" w:rsidTr="00892250">
        <w:tc>
          <w:tcPr>
            <w:tcW w:w="2203" w:type="dxa"/>
          </w:tcPr>
          <w:p w14:paraId="60FD14A5" w14:textId="35C8D2B2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6719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3B83914E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 in the classroom – Classroom discussion drawn from reading of:</w:t>
            </w:r>
          </w:p>
          <w:p w14:paraId="416A2544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F3">
              <w:rPr>
                <w:rFonts w:ascii="Times New Roman" w:hAnsi="Times New Roman"/>
                <w:sz w:val="24"/>
                <w:szCs w:val="24"/>
                <w:u w:color="222222"/>
              </w:rPr>
              <w:t>Kumar, K. (2000, Reprint). The child's language and the teacher. National Book Trust: Delhi. (Ch 3)</w:t>
            </w:r>
          </w:p>
          <w:p w14:paraId="202489EE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-Traditional View</w:t>
            </w:r>
          </w:p>
          <w:p w14:paraId="34CC3C57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-Giving space to children’s talk in the classroom</w:t>
            </w:r>
          </w:p>
          <w:p w14:paraId="1A339705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Visual literacy and picture talk</w:t>
            </w:r>
          </w:p>
          <w:p w14:paraId="680DF094" w14:textId="4835643F" w:rsidR="0032098F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A38">
              <w:rPr>
                <w:rFonts w:ascii="Times New Roman" w:hAnsi="Times New Roman" w:cs="Times New Roman"/>
              </w:rPr>
              <w:t>Joshi, K. (2008). “</w:t>
            </w:r>
            <w:proofErr w:type="spellStart"/>
            <w:r w:rsidRPr="00177A38">
              <w:rPr>
                <w:rFonts w:ascii="Times New Roman" w:hAnsi="Times New Roman" w:cs="Times New Roman"/>
              </w:rPr>
              <w:t>Chitratmak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A38">
              <w:rPr>
                <w:rFonts w:ascii="Times New Roman" w:hAnsi="Times New Roman" w:cs="Times New Roman"/>
              </w:rPr>
              <w:t>pustaken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77A38">
              <w:rPr>
                <w:rFonts w:ascii="Times New Roman" w:hAnsi="Times New Roman" w:cs="Times New Roman"/>
              </w:rPr>
              <w:t>Bachhon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A38">
              <w:rPr>
                <w:rFonts w:ascii="Times New Roman" w:hAnsi="Times New Roman" w:cs="Times New Roman"/>
              </w:rPr>
              <w:t>ke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A38">
              <w:rPr>
                <w:rFonts w:ascii="Times New Roman" w:hAnsi="Times New Roman" w:cs="Times New Roman"/>
              </w:rPr>
              <w:t>saath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A38">
              <w:rPr>
                <w:rFonts w:ascii="Times New Roman" w:hAnsi="Times New Roman" w:cs="Times New Roman"/>
              </w:rPr>
              <w:t>anubhav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aur </w:t>
            </w:r>
            <w:proofErr w:type="spellStart"/>
            <w:r w:rsidRPr="00177A38">
              <w:rPr>
                <w:rFonts w:ascii="Times New Roman" w:hAnsi="Times New Roman" w:cs="Times New Roman"/>
              </w:rPr>
              <w:t>tippaniyan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”. In L. Pandey (ed) </w:t>
            </w:r>
            <w:proofErr w:type="spellStart"/>
            <w:r w:rsidRPr="00177A38">
              <w:rPr>
                <w:rFonts w:ascii="Times New Roman" w:hAnsi="Times New Roman" w:cs="Times New Roman"/>
              </w:rPr>
              <w:t>Padhne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Ki </w:t>
            </w:r>
            <w:proofErr w:type="spellStart"/>
            <w:r w:rsidRPr="00177A38">
              <w:rPr>
                <w:rFonts w:ascii="Times New Roman" w:hAnsi="Times New Roman" w:cs="Times New Roman"/>
              </w:rPr>
              <w:t>Dahleez</w:t>
            </w:r>
            <w:proofErr w:type="spellEnd"/>
            <w:r w:rsidRPr="00177A38">
              <w:rPr>
                <w:rFonts w:ascii="Times New Roman" w:hAnsi="Times New Roman" w:cs="Times New Roman"/>
              </w:rPr>
              <w:t xml:space="preserve"> Par. New: Delhi: NCERT</w:t>
            </w:r>
          </w:p>
        </w:tc>
      </w:tr>
      <w:tr w:rsidR="0032098F" w14:paraId="6068276F" w14:textId="77777777" w:rsidTr="00892250">
        <w:tc>
          <w:tcPr>
            <w:tcW w:w="2203" w:type="dxa"/>
          </w:tcPr>
          <w:p w14:paraId="4BEF85EE" w14:textId="77777777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3EF1E197" w14:textId="4F9BF238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October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32098F" w14:paraId="2F483C50" w14:textId="77777777" w:rsidTr="00892250">
        <w:tc>
          <w:tcPr>
            <w:tcW w:w="2203" w:type="dxa"/>
          </w:tcPr>
          <w:p w14:paraId="61491768" w14:textId="6612175B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Octobe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147" w:type="dxa"/>
          </w:tcPr>
          <w:p w14:paraId="4C13D110" w14:textId="3624371D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32098F" w14:paraId="73BBB7F5" w14:textId="77777777" w:rsidTr="00892250">
        <w:tc>
          <w:tcPr>
            <w:tcW w:w="2203" w:type="dxa"/>
          </w:tcPr>
          <w:p w14:paraId="0E7E675D" w14:textId="63D85088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6719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 </w:t>
            </w:r>
          </w:p>
        </w:tc>
        <w:tc>
          <w:tcPr>
            <w:tcW w:w="7147" w:type="dxa"/>
          </w:tcPr>
          <w:p w14:paraId="4E35F94E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 in the classroom: Strategies and activities</w:t>
            </w:r>
          </w:p>
          <w:p w14:paraId="07AA0399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-Bringing in stories: benefits, stereotypes, morals, strategies and more- Linking with Bookworm video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Jamlo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Wlaks</w:t>
            </w:r>
            <w:proofErr w:type="spellEnd"/>
          </w:p>
          <w:p w14:paraId="2058CB64" w14:textId="77777777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-Drama: benefits; drama in the classroom vs drama for performance- Linking with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Diwaswapna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500AD1" w14:textId="097F87C2" w:rsidR="0032098F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177A38">
              <w:rPr>
                <w:rFonts w:ascii="Times New Roman" w:hAnsi="Times New Roman" w:cs="Times New Roman"/>
                <w:bCs/>
              </w:rPr>
              <w:t>Gijubhai</w:t>
            </w:r>
            <w:proofErr w:type="spellEnd"/>
            <w:r w:rsidRPr="00177A38">
              <w:rPr>
                <w:rFonts w:ascii="Times New Roman" w:hAnsi="Times New Roman" w:cs="Times New Roman"/>
                <w:bCs/>
              </w:rPr>
              <w:t xml:space="preserve"> (2020). </w:t>
            </w:r>
            <w:proofErr w:type="spellStart"/>
            <w:r w:rsidRPr="00177A38">
              <w:rPr>
                <w:rFonts w:ascii="Times New Roman" w:hAnsi="Times New Roman" w:cs="Times New Roman"/>
                <w:bCs/>
              </w:rPr>
              <w:t>Diwaswapna</w:t>
            </w:r>
            <w:proofErr w:type="spellEnd"/>
            <w:r w:rsidRPr="00177A38">
              <w:rPr>
                <w:rFonts w:ascii="Times New Roman" w:hAnsi="Times New Roman" w:cs="Times New Roman"/>
                <w:bCs/>
              </w:rPr>
              <w:t xml:space="preserve">. Delhi: </w:t>
            </w:r>
            <w:r w:rsidRPr="00177A38">
              <w:rPr>
                <w:rFonts w:ascii="Times New Roman" w:hAnsi="Times New Roman" w:cs="Times New Roman"/>
                <w:bCs/>
                <w:color w:val="0F1111"/>
                <w:shd w:val="clear" w:color="auto" w:fill="FFFFFF"/>
              </w:rPr>
              <w:t xml:space="preserve">Prabhat </w:t>
            </w:r>
            <w:proofErr w:type="spellStart"/>
            <w:r w:rsidRPr="00177A38">
              <w:rPr>
                <w:rFonts w:ascii="Times New Roman" w:hAnsi="Times New Roman" w:cs="Times New Roman"/>
                <w:bCs/>
                <w:color w:val="0F1111"/>
                <w:shd w:val="clear" w:color="auto" w:fill="FFFFFF"/>
              </w:rPr>
              <w:t>Prakashan</w:t>
            </w:r>
            <w:proofErr w:type="spellEnd"/>
          </w:p>
        </w:tc>
      </w:tr>
      <w:tr w:rsidR="0032098F" w14:paraId="2AEE8E08" w14:textId="77777777" w:rsidTr="00892250">
        <w:tc>
          <w:tcPr>
            <w:tcW w:w="2203" w:type="dxa"/>
          </w:tcPr>
          <w:p w14:paraId="3295B47D" w14:textId="63B06DDE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55DE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3439DD60" w14:textId="56F08C7F" w:rsidR="0032098F" w:rsidRPr="00177A38" w:rsidRDefault="00270F0A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Theatre presentations by students on Talk.</w:t>
            </w:r>
          </w:p>
        </w:tc>
      </w:tr>
      <w:tr w:rsidR="0032098F" w14:paraId="77E52B70" w14:textId="77777777" w:rsidTr="00892250">
        <w:tc>
          <w:tcPr>
            <w:tcW w:w="2203" w:type="dxa"/>
          </w:tcPr>
          <w:p w14:paraId="0246457B" w14:textId="6C4DA519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55D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5CE42153" w14:textId="77777777" w:rsidR="0032098F" w:rsidRPr="00AD72DD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7" w:type="dxa"/>
          </w:tcPr>
          <w:p w14:paraId="2F176CD6" w14:textId="77777777" w:rsidR="00270F0A" w:rsidRPr="00A71831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Kumar, K. (2008) Ashok ki Kahani. In Lata Pandey (Ed.) </w:t>
            </w:r>
            <w:proofErr w:type="spellStart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>Padhne</w:t>
            </w:r>
            <w:proofErr w:type="spellEnd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ki </w:t>
            </w:r>
            <w:proofErr w:type="spellStart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>dahleez</w:t>
            </w:r>
            <w:proofErr w:type="spellEnd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par. New Delhi: NCERT (pp. 55-58)</w:t>
            </w:r>
          </w:p>
          <w:p w14:paraId="30B71FCA" w14:textId="77777777" w:rsidR="00270F0A" w:rsidRPr="00A71831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Discussing the </w:t>
            </w:r>
            <w:proofErr w:type="gramStart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>bottom up</w:t>
            </w:r>
            <w:proofErr w:type="gramEnd"/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approach with the students</w:t>
            </w:r>
          </w:p>
          <w:p w14:paraId="31E6A217" w14:textId="7C4B5E3F" w:rsidR="0032098F" w:rsidRPr="00177A38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1831">
              <w:rPr>
                <w:rFonts w:ascii="Times New Roman" w:hAnsi="Times New Roman" w:cs="Times New Roman"/>
                <w:bCs/>
                <w:sz w:val="24"/>
                <w:szCs w:val="24"/>
              </w:rPr>
              <w:t>Examination of primers available in the market (of as many languages as possible) to identify features of primers.</w:t>
            </w:r>
          </w:p>
        </w:tc>
      </w:tr>
      <w:tr w:rsidR="0032098F" w14:paraId="79957ED6" w14:textId="77777777" w:rsidTr="00892250">
        <w:tc>
          <w:tcPr>
            <w:tcW w:w="2203" w:type="dxa"/>
          </w:tcPr>
          <w:p w14:paraId="102D695D" w14:textId="44774D20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55DE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7B6C9FD3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Examination of primers </w:t>
            </w:r>
          </w:p>
          <w:p w14:paraId="392FCB42" w14:textId="113C4F33" w:rsidR="0032098F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Sinha, S. Acquiring Literacy in Schools. In Sonika Kaushik (Ed.). Reading for meaning: A collection of writings on the process of reading (pp 55-64): Reading Development Cell, NCERT: Delhi.</w:t>
            </w:r>
          </w:p>
        </w:tc>
      </w:tr>
      <w:tr w:rsidR="0032098F" w14:paraId="42E61B64" w14:textId="77777777" w:rsidTr="00892250">
        <w:tc>
          <w:tcPr>
            <w:tcW w:w="2203" w:type="dxa"/>
          </w:tcPr>
          <w:p w14:paraId="025D5738" w14:textId="3F16A40F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3251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0CE86FC0" w14:textId="77777777" w:rsidR="00270F0A" w:rsidRPr="008573F3" w:rsidRDefault="00270F0A" w:rsidP="00270F0A">
            <w:pPr>
              <w:pStyle w:val="BodyB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573F3">
              <w:rPr>
                <w:rFonts w:ascii="Times New Roman" w:hAnsi="Times New Roman"/>
                <w:sz w:val="24"/>
                <w:szCs w:val="24"/>
              </w:rPr>
              <w:t>Understanding reading as a process w.r.t to reading as generally understood as a decoding process.</w:t>
            </w:r>
          </w:p>
          <w:p w14:paraId="4C13D1EB" w14:textId="77777777" w:rsidR="00270F0A" w:rsidRPr="008573F3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F3">
              <w:rPr>
                <w:rFonts w:ascii="Times New Roman" w:hAnsi="Times New Roman" w:cs="Times New Roman"/>
                <w:sz w:val="24"/>
                <w:szCs w:val="24"/>
              </w:rPr>
              <w:t xml:space="preserve">Reading as a constructive process involving multiple skills. </w:t>
            </w:r>
          </w:p>
          <w:p w14:paraId="51E7C10E" w14:textId="2F6914EA" w:rsidR="0032098F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F3">
              <w:rPr>
                <w:rFonts w:ascii="Times New Roman" w:hAnsi="Times New Roman"/>
                <w:sz w:val="24"/>
                <w:szCs w:val="24"/>
                <w:u w:color="222222"/>
              </w:rPr>
              <w:t>Kumar, K. (2000, Reprint). The child's language and the teacher. National Book Trust: Delhi. (Ch 3)</w:t>
            </w:r>
          </w:p>
        </w:tc>
      </w:tr>
      <w:tr w:rsidR="0032098F" w14:paraId="74F9EE14" w14:textId="77777777" w:rsidTr="00892250">
        <w:tc>
          <w:tcPr>
            <w:tcW w:w="2203" w:type="dxa"/>
          </w:tcPr>
          <w:p w14:paraId="240CA997" w14:textId="77777777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14D2C5C6" w14:textId="16ADB2BD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Month: November 2022</w:t>
            </w:r>
          </w:p>
        </w:tc>
      </w:tr>
      <w:tr w:rsidR="0032098F" w14:paraId="57E1E466" w14:textId="77777777" w:rsidTr="00892250">
        <w:tc>
          <w:tcPr>
            <w:tcW w:w="2203" w:type="dxa"/>
          </w:tcPr>
          <w:p w14:paraId="01E190F9" w14:textId="4AA7C68E" w:rsidR="0032098F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November: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147" w:type="dxa"/>
          </w:tcPr>
          <w:p w14:paraId="45834459" w14:textId="20AEC69E" w:rsidR="0032098F" w:rsidRDefault="0032098F" w:rsidP="003209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32098F" w14:paraId="187F54D2" w14:textId="77777777" w:rsidTr="00A71831">
        <w:tc>
          <w:tcPr>
            <w:tcW w:w="2203" w:type="dxa"/>
            <w:shd w:val="clear" w:color="auto" w:fill="auto"/>
          </w:tcPr>
          <w:p w14:paraId="2DC054C9" w14:textId="12594643" w:rsidR="0032098F" w:rsidRPr="00A71831" w:rsidRDefault="0032098F" w:rsidP="0032098F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251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1831">
              <w:rPr>
                <w:rFonts w:ascii="Times New Roman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7147" w:type="dxa"/>
            <w:shd w:val="clear" w:color="auto" w:fill="auto"/>
          </w:tcPr>
          <w:p w14:paraId="374B8918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BBD">
              <w:rPr>
                <w:rFonts w:ascii="Times New Roman" w:hAnsi="Times New Roman" w:cs="Times New Roman"/>
                <w:sz w:val="24"/>
                <w:szCs w:val="24"/>
              </w:rPr>
              <w:t>Introducing the Emergent Literacy perspective as a response to reading readiness.</w:t>
            </w:r>
          </w:p>
          <w:p w14:paraId="67D729D8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of case vignettes and data collected by students from children in their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neighbourhood</w:t>
            </w:r>
            <w:proofErr w:type="spellEnd"/>
          </w:p>
          <w:p w14:paraId="446D324A" w14:textId="77777777" w:rsidR="00270F0A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Concepts of print and writing development in the EL perspective. Students read assigned readings to draw implications for teaching reading. Discussion on</w:t>
            </w:r>
            <w:r w:rsidRPr="00986BBD">
              <w:rPr>
                <w:rFonts w:ascii="Times New Roman" w:hAnsi="Times New Roman" w:cs="Times New Roman"/>
                <w:sz w:val="24"/>
                <w:szCs w:val="24"/>
              </w:rPr>
              <w:t xml:space="preserve"> implications of emergent literacy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teaching </w:t>
            </w:r>
            <w:r w:rsidRPr="00986BBD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F0D29" w14:textId="77777777" w:rsidR="00270F0A" w:rsidRPr="008573F3" w:rsidRDefault="00270F0A" w:rsidP="00270F0A">
            <w:pPr>
              <w:pStyle w:val="BodyB"/>
              <w:spacing w:before="120" w:after="120"/>
              <w:rPr>
                <w:sz w:val="24"/>
                <w:szCs w:val="24"/>
              </w:rPr>
            </w:pP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Sahi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, J. (2015). In our own words.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Eklavya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: Bhopal</w:t>
            </w:r>
          </w:p>
          <w:p w14:paraId="2418B44A" w14:textId="77777777" w:rsidR="00270F0A" w:rsidRDefault="00270F0A" w:rsidP="00270F0A">
            <w:pPr>
              <w:pStyle w:val="BodyB"/>
              <w:numPr>
                <w:ilvl w:val="0"/>
                <w:numId w:val="2"/>
              </w:numPr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>Ch 1 Apprenticeship in literacy of many kinds. (pp. 12-17)</w:t>
            </w:r>
          </w:p>
          <w:p w14:paraId="14017F5A" w14:textId="62C93EEA" w:rsidR="0032098F" w:rsidRPr="00A71831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“Becoming a Nation of Readers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The Report of the Commission on Reading” (Selection on Emergent Literacy)</w:t>
            </w:r>
          </w:p>
        </w:tc>
      </w:tr>
      <w:tr w:rsidR="00270F0A" w14:paraId="54EBE681" w14:textId="77777777" w:rsidTr="00892250">
        <w:tc>
          <w:tcPr>
            <w:tcW w:w="2203" w:type="dxa"/>
          </w:tcPr>
          <w:p w14:paraId="60E70B48" w14:textId="560FD3C3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251D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2F81CDE8" w14:textId="77777777" w:rsidR="00270F0A" w:rsidRDefault="00270F0A" w:rsidP="00270F0A">
            <w:pPr>
              <w:pStyle w:val="Default"/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>Significance of a Print Rich Environment</w:t>
            </w:r>
          </w:p>
          <w:p w14:paraId="21C50FC8" w14:textId="77777777" w:rsidR="00270F0A" w:rsidRPr="000444D2" w:rsidRDefault="00270F0A" w:rsidP="00270F0A">
            <w:pPr>
              <w:pStyle w:val="BodyB"/>
              <w:numPr>
                <w:ilvl w:val="0"/>
                <w:numId w:val="2"/>
              </w:numPr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>Ch 3 The classroom space for young children (pp. 24-30)</w:t>
            </w:r>
          </w:p>
          <w:p w14:paraId="1FFB1E9C" w14:textId="77777777" w:rsidR="00270F0A" w:rsidRPr="008573F3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Linking this component specifically to the story telling practicum students are asked to identify texts (stories/poems etc.) and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analyse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 the relevance of same</w:t>
            </w:r>
          </w:p>
          <w:p w14:paraId="1AA8B31C" w14:textId="7FD20DED" w:rsidR="00270F0A" w:rsidRPr="00BC71C3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8573F3">
              <w:rPr>
                <w:rFonts w:ascii="Times New Roman" w:hAnsi="Times New Roman" w:cs="Times New Roman"/>
                <w:bCs/>
                <w:sz w:val="24"/>
                <w:szCs w:val="24"/>
              </w:rPr>
              <w:t>Students contrast the phonics-based approach with the emergent literacy and whole language approaches to reading.</w:t>
            </w:r>
          </w:p>
        </w:tc>
      </w:tr>
      <w:tr w:rsidR="00270F0A" w14:paraId="72CEA287" w14:textId="77777777" w:rsidTr="00892250">
        <w:tc>
          <w:tcPr>
            <w:tcW w:w="2203" w:type="dxa"/>
          </w:tcPr>
          <w:p w14:paraId="42FE10CE" w14:textId="1A0FB5D2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2098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27D78142" w14:textId="77777777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7AF92D78" w14:textId="77777777" w:rsidR="00270F0A" w:rsidRPr="008573F3" w:rsidRDefault="00270F0A" w:rsidP="00270F0A">
            <w:pPr>
              <w:pStyle w:val="TableStyle2A"/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8573F3">
              <w:rPr>
                <w:rStyle w:val="None"/>
                <w:rFonts w:ascii="Times New Roman" w:hAnsi="Times New Roman"/>
                <w:sz w:val="24"/>
                <w:szCs w:val="24"/>
              </w:rPr>
              <w:t xml:space="preserve">Significance of reading-writing experiences and exposure to print in literacy development </w:t>
            </w:r>
          </w:p>
          <w:p w14:paraId="44524609" w14:textId="77777777" w:rsidR="00270F0A" w:rsidRPr="008573F3" w:rsidRDefault="00270F0A" w:rsidP="00270F0A">
            <w:pPr>
              <w:pStyle w:val="BodyB"/>
              <w:spacing w:before="120" w:after="120"/>
              <w:rPr>
                <w:sz w:val="24"/>
                <w:szCs w:val="24"/>
              </w:rPr>
            </w:pP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Sahi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 xml:space="preserve">, J. (2015). In our own words. </w:t>
            </w:r>
            <w:proofErr w:type="spellStart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Eklavya</w:t>
            </w:r>
            <w:proofErr w:type="spellEnd"/>
            <w:r w:rsidRPr="008573F3">
              <w:rPr>
                <w:rStyle w:val="Hyperlink0"/>
                <w:rFonts w:eastAsia="Arial Unicode MS"/>
                <w:sz w:val="24"/>
                <w:szCs w:val="24"/>
              </w:rPr>
              <w:t>: Bhopal</w:t>
            </w:r>
          </w:p>
          <w:p w14:paraId="2355A169" w14:textId="77777777" w:rsidR="00270F0A" w:rsidRDefault="00270F0A" w:rsidP="00270F0A">
            <w:pPr>
              <w:pStyle w:val="BodyB"/>
              <w:numPr>
                <w:ilvl w:val="0"/>
                <w:numId w:val="2"/>
              </w:numPr>
              <w:spacing w:before="120" w:after="120"/>
              <w:rPr>
                <w:rStyle w:val="None"/>
                <w:rFonts w:ascii="Times New Roman" w:hAnsi="Times New Roman"/>
                <w:sz w:val="24"/>
                <w:szCs w:val="24"/>
              </w:rPr>
            </w:pP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Ch 5 Bridge to Literacy (pp.</w:t>
            </w:r>
            <w:r w:rsidRPr="000444D2">
              <w:rPr>
                <w:rStyle w:val="None"/>
                <w:sz w:val="24"/>
                <w:szCs w:val="24"/>
              </w:rPr>
              <w:t xml:space="preserve"> </w:t>
            </w:r>
            <w:r w:rsidRPr="000444D2">
              <w:rPr>
                <w:rStyle w:val="None"/>
                <w:rFonts w:ascii="Times New Roman" w:hAnsi="Times New Roman"/>
                <w:sz w:val="24"/>
                <w:szCs w:val="24"/>
              </w:rPr>
              <w:t>43- 53)</w:t>
            </w:r>
          </w:p>
          <w:p w14:paraId="11869353" w14:textId="271E0054" w:rsidR="00270F0A" w:rsidRPr="009C59A8" w:rsidRDefault="00270F0A" w:rsidP="00270F0A">
            <w:pPr>
              <w:pStyle w:val="BodyB"/>
              <w:spacing w:before="120" w:after="120"/>
              <w:rPr>
                <w:rFonts w:ascii="Times New Roman" w:hAnsi="Times New Roman"/>
              </w:rPr>
            </w:pPr>
            <w:r w:rsidRPr="008573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Cambourne, B. (1987). The Reading-Writing Process. In Butler, A., &amp; </w:t>
            </w:r>
            <w:proofErr w:type="spellStart"/>
            <w:r w:rsidRPr="008573F3">
              <w:rPr>
                <w:rFonts w:ascii="Times New Roman" w:hAnsi="Times New Roman"/>
                <w:sz w:val="24"/>
                <w:szCs w:val="24"/>
              </w:rPr>
              <w:t>Turbill</w:t>
            </w:r>
            <w:proofErr w:type="spellEnd"/>
            <w:r w:rsidRPr="008573F3">
              <w:rPr>
                <w:rFonts w:ascii="Times New Roman" w:hAnsi="Times New Roman"/>
                <w:sz w:val="24"/>
                <w:szCs w:val="24"/>
              </w:rPr>
              <w:t>, J. (Eds.) Towards a reading-writing classroom. Heinemann: Portsmouth. (pp. 5-9)</w:t>
            </w:r>
          </w:p>
        </w:tc>
      </w:tr>
      <w:tr w:rsidR="00270F0A" w14:paraId="479C9627" w14:textId="77777777" w:rsidTr="00892250">
        <w:tc>
          <w:tcPr>
            <w:tcW w:w="2203" w:type="dxa"/>
          </w:tcPr>
          <w:p w14:paraId="6FDD354E" w14:textId="4169FCB0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32098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434E9BC5" w14:textId="77777777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59127808" w14:textId="77777777" w:rsidR="00270F0A" w:rsidRPr="008573F3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3F3">
              <w:rPr>
                <w:rFonts w:ascii="Times New Roman" w:hAnsi="Times New Roman" w:cs="Times New Roman"/>
                <w:bCs/>
                <w:sz w:val="24"/>
                <w:szCs w:val="24"/>
              </w:rPr>
              <w:t>Introduction to the schema theory and its importance in reading. Students read selection from the report “Becoming a Nation of Readers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The Report of the Commission on Reading</w:t>
            </w:r>
            <w:r w:rsidRPr="008573F3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(Pg. 7-20)</w:t>
            </w:r>
          </w:p>
          <w:p w14:paraId="39BAA018" w14:textId="164A3121" w:rsidR="00270F0A" w:rsidRPr="008E0B48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70F0A" w14:paraId="7EC8D0F8" w14:textId="77777777" w:rsidTr="00892250">
        <w:tc>
          <w:tcPr>
            <w:tcW w:w="2203" w:type="dxa"/>
          </w:tcPr>
          <w:p w14:paraId="38E1C2E2" w14:textId="77777777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47FE3876" w14:textId="78DE5350" w:rsidR="00270F0A" w:rsidRPr="0032098F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 2022</w:t>
            </w:r>
          </w:p>
        </w:tc>
      </w:tr>
      <w:tr w:rsidR="00270F0A" w14:paraId="4A60872A" w14:textId="77777777" w:rsidTr="00892250">
        <w:tc>
          <w:tcPr>
            <w:tcW w:w="2203" w:type="dxa"/>
          </w:tcPr>
          <w:p w14:paraId="4385D54C" w14:textId="7BBDF8DB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November: </w:t>
            </w:r>
            <w:r w:rsidRPr="000A381F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7147" w:type="dxa"/>
          </w:tcPr>
          <w:p w14:paraId="0054A592" w14:textId="4200D2E8" w:rsidR="00270F0A" w:rsidRPr="00986BBD" w:rsidRDefault="00270F0A" w:rsidP="00270F0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9F4779">
              <w:rPr>
                <w:rFonts w:ascii="Times New Roman" w:hAnsi="Times New Roman" w:cs="Times New Roman"/>
                <w:sz w:val="24"/>
                <w:szCs w:val="24"/>
              </w:rPr>
              <w:t>(with details)</w:t>
            </w:r>
          </w:p>
        </w:tc>
      </w:tr>
      <w:tr w:rsidR="00270F0A" w14:paraId="5B5564B3" w14:textId="77777777" w:rsidTr="00892250">
        <w:trPr>
          <w:trHeight w:val="50"/>
        </w:trPr>
        <w:tc>
          <w:tcPr>
            <w:tcW w:w="2203" w:type="dxa"/>
          </w:tcPr>
          <w:p w14:paraId="7335357A" w14:textId="54D58ACE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2098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7147" w:type="dxa"/>
          </w:tcPr>
          <w:p w14:paraId="17D1812D" w14:textId="7E658A11" w:rsidR="00270F0A" w:rsidRPr="002C14FA" w:rsidRDefault="002C14FA" w:rsidP="002C1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Schema theory continued. David Pearson’s article on Schema theory </w:t>
            </w:r>
          </w:p>
        </w:tc>
      </w:tr>
      <w:tr w:rsidR="00270F0A" w14:paraId="4BAE14AD" w14:textId="77777777" w:rsidTr="00892250">
        <w:tc>
          <w:tcPr>
            <w:tcW w:w="2203" w:type="dxa"/>
          </w:tcPr>
          <w:p w14:paraId="7605208F" w14:textId="4E1226DB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2098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3DBEFF9E" w14:textId="77777777" w:rsidR="00270F0A" w:rsidRDefault="00270F0A" w:rsidP="00270F0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7" w:type="dxa"/>
          </w:tcPr>
          <w:p w14:paraId="6A502A2B" w14:textId="77777777" w:rsidR="002C14FA" w:rsidRDefault="002C14FA" w:rsidP="002C1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Schema theory continued- excerpts from Anderson’s work on schema theory from Learning to Read in American Schools to explicate the theory </w:t>
            </w:r>
          </w:p>
          <w:p w14:paraId="5FEABEFF" w14:textId="206EA4FD" w:rsidR="00270F0A" w:rsidRPr="000444D2" w:rsidRDefault="002C14FA" w:rsidP="002C14FA">
            <w:pPr>
              <w:pStyle w:val="BodyB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Implications of Schema Theory for Teaching</w:t>
            </w:r>
          </w:p>
        </w:tc>
      </w:tr>
    </w:tbl>
    <w:p w14:paraId="0E6B5491" w14:textId="77777777" w:rsidR="00C24F9D" w:rsidRDefault="00C24F9D" w:rsidP="0031307D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7F346" w14:textId="77777777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PLAN OF ASSESSMENT #</w:t>
      </w:r>
    </w:p>
    <w:tbl>
      <w:tblPr>
        <w:tblStyle w:val="TableGrid"/>
        <w:tblW w:w="9000" w:type="dxa"/>
        <w:tblInd w:w="198" w:type="dxa"/>
        <w:tblLook w:val="04A0" w:firstRow="1" w:lastRow="0" w:firstColumn="1" w:lastColumn="0" w:noHBand="0" w:noVBand="1"/>
      </w:tblPr>
      <w:tblGrid>
        <w:gridCol w:w="900"/>
        <w:gridCol w:w="4230"/>
        <w:gridCol w:w="1980"/>
        <w:gridCol w:w="1890"/>
      </w:tblGrid>
      <w:tr w:rsidR="00C24F9D" w14:paraId="1DE3A060" w14:textId="77777777" w:rsidTr="00256DB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B1E6" w14:textId="77777777" w:rsidR="00C24F9D" w:rsidRDefault="00C24F9D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ACDB" w14:textId="77777777" w:rsidR="00C24F9D" w:rsidRDefault="00C24F9D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14:paraId="07F12168" w14:textId="77777777" w:rsidR="00C24F9D" w:rsidRDefault="00C24F9D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(Assignment/ Project/ Presentation/ Activity)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5013" w14:textId="77777777" w:rsidR="00C24F9D" w:rsidRDefault="00C24F9D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B2B6" w14:textId="77777777" w:rsidR="00C24F9D" w:rsidRDefault="00C24F9D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A763EA" w14:paraId="5084EF78" w14:textId="77777777" w:rsidTr="00256DB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4DFC" w14:textId="3A36D42A" w:rsidR="00A763EA" w:rsidRPr="00A763EA" w:rsidRDefault="00A763EA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3E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C67D" w14:textId="3A51D26B" w:rsidR="00A763EA" w:rsidRPr="00A763EA" w:rsidRDefault="00A763EA" w:rsidP="00BA63B5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3EA">
              <w:rPr>
                <w:rFonts w:ascii="Times New Roman" w:hAnsi="Times New Roman" w:cs="Times New Roman"/>
                <w:bCs/>
                <w:sz w:val="24"/>
                <w:szCs w:val="24"/>
              </w:rPr>
              <w:t>Formative assessment quizzes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92AF" w14:textId="5D88A2E4" w:rsidR="00A763EA" w:rsidRPr="00A763EA" w:rsidRDefault="00794894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255B" w14:textId="60F25E27" w:rsidR="00A763EA" w:rsidRDefault="00A763EA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24F9D" w14:paraId="7D753B85" w14:textId="77777777" w:rsidTr="00256DB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3574" w14:textId="4973A513" w:rsidR="00C24F9D" w:rsidRDefault="00A763EA" w:rsidP="003130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6DEB" w14:textId="4CAD7BE8" w:rsidR="00C24F9D" w:rsidRDefault="00C24F9D" w:rsidP="0031307D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Assignment on </w:t>
            </w:r>
            <w:r w:rsidR="00AD7027">
              <w:rPr>
                <w:rFonts w:ascii="Times New Roman" w:hAnsi="Times New Roman" w:cs="Times New Roman"/>
                <w:bCs/>
                <w:sz w:val="24"/>
                <w:szCs w:val="24"/>
              </w:rPr>
              <w:t>Functions of Language</w:t>
            </w:r>
            <w:r w:rsidR="00FD487C">
              <w:rPr>
                <w:rFonts w:ascii="Times New Roman" w:hAnsi="Times New Roman" w:cs="Times New Roman"/>
                <w:bCs/>
                <w:sz w:val="24"/>
                <w:szCs w:val="24"/>
              </w:rPr>
              <w:t>/ primers/ emergent literacy</w:t>
            </w:r>
          </w:p>
          <w:p w14:paraId="2BE4B4DA" w14:textId="4D12ECFD" w:rsidR="00C24F9D" w:rsidRDefault="00C24F9D" w:rsidP="0031307D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8EC" w14:textId="62A551D1" w:rsidR="00C24F9D" w:rsidRDefault="00BA63B5" w:rsidP="0031307D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AD7027">
              <w:rPr>
                <w:rFonts w:ascii="Times New Roman" w:hAnsi="Times New Roman" w:cs="Times New Roman"/>
                <w:bCs/>
                <w:sz w:val="24"/>
                <w:szCs w:val="24"/>
              </w:rPr>
              <w:t>Oct</w:t>
            </w:r>
            <w:r w:rsidR="00A763EA">
              <w:rPr>
                <w:rFonts w:ascii="Times New Roman" w:hAnsi="Times New Roman" w:cs="Times New Roman"/>
                <w:bCs/>
                <w:sz w:val="24"/>
                <w:szCs w:val="24"/>
              </w:rPr>
              <w:t>- Nov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CBBF" w14:textId="0FAC7C62" w:rsidR="00C24F9D" w:rsidRDefault="00BA63B5" w:rsidP="0031307D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C24F9D">
              <w:rPr>
                <w:rFonts w:ascii="Times New Roman" w:hAnsi="Times New Roman" w:cs="Times New Roman"/>
                <w:bCs/>
                <w:sz w:val="24"/>
                <w:szCs w:val="24"/>
              </w:rPr>
              <w:t>7 marks</w:t>
            </w:r>
          </w:p>
        </w:tc>
      </w:tr>
    </w:tbl>
    <w:p w14:paraId="1579550E" w14:textId="77777777" w:rsidR="00C24F9D" w:rsidRDefault="00C24F9D" w:rsidP="0031307D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62D64" w14:textId="2A3DC58C" w:rsidR="00C24F9D" w:rsidRDefault="00C24F9D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#The nature and topic of assignment might undergo </w:t>
      </w:r>
      <w:r w:rsidR="00177C15">
        <w:rPr>
          <w:rFonts w:ascii="Times New Roman" w:hAnsi="Times New Roman" w:cs="Times New Roman"/>
          <w:b/>
          <w:sz w:val="24"/>
          <w:szCs w:val="24"/>
        </w:rPr>
        <w:t>a change as the year progresses.</w:t>
      </w:r>
    </w:p>
    <w:p w14:paraId="1ED043E8" w14:textId="36C9F007" w:rsidR="000021E7" w:rsidRDefault="000021E7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C3F5C" w14:textId="07790EBD" w:rsidR="0056535D" w:rsidRDefault="009C59A8" w:rsidP="009C59A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Additional </w:t>
      </w:r>
      <w:r w:rsidR="000021E7">
        <w:rPr>
          <w:rFonts w:ascii="Times New Roman" w:hAnsi="Times New Roman" w:cs="Times New Roman"/>
          <w:b/>
          <w:sz w:val="24"/>
          <w:szCs w:val="24"/>
        </w:rPr>
        <w:t>Readings</w:t>
      </w:r>
    </w:p>
    <w:p w14:paraId="71CEBFAB" w14:textId="5EDC7839" w:rsidR="0056535D" w:rsidRPr="008573F3" w:rsidRDefault="0056535D" w:rsidP="0056535D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573F3">
        <w:rPr>
          <w:rFonts w:ascii="Times New Roman" w:hAnsi="Times New Roman"/>
          <w:sz w:val="24"/>
          <w:szCs w:val="24"/>
        </w:rPr>
        <w:t xml:space="preserve">The Nature of Reading (Reading and Readers (pp 3-7), The reading process (pp 39-52). In Catherine Wallace (1992). Reading. New York: Oxford University Press. </w:t>
      </w:r>
    </w:p>
    <w:p w14:paraId="3D924A85" w14:textId="0917C05C" w:rsidR="00FE1782" w:rsidRPr="006E3E16" w:rsidRDefault="00FE1782" w:rsidP="0056535D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Style w:val="Hyperlink0"/>
          <w:rFonts w:eastAsiaTheme="minorHAnsi"/>
          <w:b/>
          <w:color w:val="auto"/>
          <w:sz w:val="24"/>
          <w:szCs w:val="24"/>
          <w:lang w:val="en-GB"/>
        </w:rPr>
      </w:pPr>
      <w:r w:rsidRPr="008573F3">
        <w:rPr>
          <w:rStyle w:val="None"/>
          <w:rFonts w:ascii="Times New Roman" w:hAnsi="Times New Roman"/>
          <w:sz w:val="24"/>
          <w:szCs w:val="24"/>
          <w:lang w:val="it-IT"/>
        </w:rPr>
        <w:t>Teale, W.H., &amp; Sulby, E. (19</w:t>
      </w:r>
      <w:r w:rsidRPr="008573F3">
        <w:rPr>
          <w:rStyle w:val="Hyperlink0"/>
          <w:rFonts w:eastAsia="Arial Unicode MS"/>
          <w:sz w:val="24"/>
          <w:szCs w:val="24"/>
        </w:rPr>
        <w:t>91). Emergent literacy. In Handbook of Reading Research Rebecca Barr, Michael L. Kamil, Peter B. Mose</w:t>
      </w:r>
      <w:r w:rsidR="008573F3">
        <w:rPr>
          <w:rStyle w:val="Hyperlink0"/>
          <w:rFonts w:eastAsia="Arial Unicode MS"/>
          <w:sz w:val="24"/>
          <w:szCs w:val="24"/>
        </w:rPr>
        <w:t>n</w:t>
      </w:r>
      <w:r w:rsidRPr="008573F3">
        <w:rPr>
          <w:rStyle w:val="Hyperlink0"/>
          <w:rFonts w:eastAsia="Arial Unicode MS"/>
          <w:sz w:val="24"/>
          <w:szCs w:val="24"/>
        </w:rPr>
        <w:t xml:space="preserve">thal and P. David Pearson </w:t>
      </w:r>
      <w:r w:rsidRPr="008573F3">
        <w:rPr>
          <w:rStyle w:val="None"/>
          <w:rFonts w:ascii="Times New Roman" w:hAnsi="Times New Roman"/>
          <w:sz w:val="24"/>
          <w:szCs w:val="24"/>
          <w:lang w:val="pt-PT"/>
        </w:rPr>
        <w:t xml:space="preserve">(Eds.), </w:t>
      </w:r>
      <w:r w:rsidRPr="008573F3">
        <w:rPr>
          <w:rStyle w:val="Hyperlink0"/>
          <w:rFonts w:eastAsia="Arial Unicode MS"/>
          <w:sz w:val="24"/>
          <w:szCs w:val="24"/>
        </w:rPr>
        <w:t xml:space="preserve">Lawrence </w:t>
      </w:r>
      <w:proofErr w:type="spellStart"/>
      <w:r w:rsidRPr="008573F3">
        <w:rPr>
          <w:rStyle w:val="Hyperlink0"/>
          <w:rFonts w:eastAsia="Arial Unicode MS"/>
          <w:sz w:val="24"/>
          <w:szCs w:val="24"/>
        </w:rPr>
        <w:t>Earlbaum</w:t>
      </w:r>
      <w:proofErr w:type="spellEnd"/>
      <w:r w:rsidRPr="008573F3">
        <w:rPr>
          <w:rStyle w:val="Hyperlink0"/>
          <w:rFonts w:eastAsia="Arial Unicode MS"/>
          <w:sz w:val="24"/>
          <w:szCs w:val="24"/>
        </w:rPr>
        <w:t xml:space="preserve"> associates: New Jersey. pp 727-757.</w:t>
      </w:r>
    </w:p>
    <w:p w14:paraId="0265A322" w14:textId="77777777" w:rsidR="00C57F45" w:rsidRPr="00C57F45" w:rsidRDefault="006E3E16" w:rsidP="00C57F45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573F3">
        <w:rPr>
          <w:rFonts w:ascii="Times New Roman" w:hAnsi="Times New Roman"/>
          <w:sz w:val="24"/>
          <w:szCs w:val="24"/>
          <w:u w:color="323232"/>
        </w:rPr>
        <w:lastRenderedPageBreak/>
        <w:t>Hosskisson,K</w:t>
      </w:r>
      <w:proofErr w:type="spellEnd"/>
      <w:r w:rsidRPr="008573F3">
        <w:rPr>
          <w:rFonts w:ascii="Times New Roman" w:hAnsi="Times New Roman"/>
          <w:sz w:val="24"/>
          <w:szCs w:val="24"/>
          <w:u w:color="323232"/>
        </w:rPr>
        <w:t>.</w:t>
      </w:r>
      <w:proofErr w:type="gramEnd"/>
      <w:r w:rsidRPr="008573F3">
        <w:rPr>
          <w:rFonts w:ascii="Times New Roman" w:hAnsi="Times New Roman"/>
          <w:sz w:val="24"/>
          <w:szCs w:val="24"/>
          <w:u w:color="323232"/>
        </w:rPr>
        <w:t xml:space="preserve">, </w:t>
      </w:r>
      <w:proofErr w:type="spellStart"/>
      <w:r w:rsidRPr="008573F3">
        <w:rPr>
          <w:rFonts w:ascii="Times New Roman" w:hAnsi="Times New Roman"/>
          <w:sz w:val="24"/>
          <w:szCs w:val="24"/>
          <w:u w:color="323232"/>
        </w:rPr>
        <w:t>Tompkin</w:t>
      </w:r>
      <w:proofErr w:type="spellEnd"/>
      <w:r w:rsidRPr="008573F3">
        <w:rPr>
          <w:rFonts w:ascii="Times New Roman" w:hAnsi="Times New Roman"/>
          <w:sz w:val="24"/>
          <w:szCs w:val="24"/>
          <w:u w:color="323232"/>
        </w:rPr>
        <w:t>, Gail E. (1987). Sustaining Talk in the classroom. In Language arts: Content and teaching strategies. Merrill Publishing Company: Ohio. (pp. 103-128)</w:t>
      </w:r>
    </w:p>
    <w:p w14:paraId="6F3B4B6E" w14:textId="5F16A285" w:rsidR="006E3E16" w:rsidRPr="00C57F45" w:rsidRDefault="006E3E16" w:rsidP="00C57F45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Style w:val="Hyperlink0"/>
          <w:rFonts w:eastAsiaTheme="minorHAnsi"/>
          <w:b/>
          <w:color w:val="auto"/>
          <w:sz w:val="24"/>
          <w:szCs w:val="24"/>
          <w:lang w:val="en-GB"/>
        </w:rPr>
      </w:pPr>
      <w:bookmarkStart w:id="0" w:name="_Hlk84104750"/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>Flint, A.S. (2008</w:t>
      </w:r>
      <w:proofErr w:type="gramStart"/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>).Entering</w:t>
      </w:r>
      <w:proofErr w:type="gramEnd"/>
      <w:r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 xml:space="preserve"> into the Literacy Landscape: Emergent Readers and Writers. In Literate Lives:  Teaching Reading and Writing in Elementary Classrooms. </w:t>
      </w:r>
      <w:r w:rsidR="00C57F45" w:rsidRPr="00C57F45">
        <w:rPr>
          <w:rStyle w:val="Hyperlink0"/>
          <w:rFonts w:eastAsiaTheme="minorHAnsi"/>
          <w:bCs/>
          <w:color w:val="auto"/>
          <w:sz w:val="24"/>
          <w:szCs w:val="24"/>
          <w:lang w:val="en-GB"/>
        </w:rPr>
        <w:t>John Wiley &amp; Sons</w:t>
      </w:r>
    </w:p>
    <w:p w14:paraId="1482BC2C" w14:textId="77777777" w:rsidR="00A9511A" w:rsidRPr="00A9511A" w:rsidRDefault="00856406" w:rsidP="00A9511A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1" w:name="_Hlk84107308"/>
      <w:bookmarkEnd w:id="0"/>
      <w:r w:rsidRPr="00B53EA4">
        <w:rPr>
          <w:rFonts w:ascii="Times New Roman" w:hAnsi="Times New Roman" w:cs="Times New Roman"/>
          <w:sz w:val="24"/>
          <w:szCs w:val="24"/>
        </w:rPr>
        <w:t>Anderson, R. C.</w:t>
      </w:r>
      <w:r w:rsidR="00B53EA4" w:rsidRPr="00B53EA4">
        <w:rPr>
          <w:rFonts w:ascii="Times New Roman" w:hAnsi="Times New Roman" w:cs="Times New Roman"/>
          <w:sz w:val="24"/>
          <w:szCs w:val="24"/>
        </w:rPr>
        <w:t xml:space="preserve"> (2013). </w:t>
      </w:r>
      <w:r w:rsidR="00B53EA4" w:rsidRPr="00B53EA4">
        <w:rPr>
          <w:rFonts w:ascii="Times New Roman" w:hAnsi="Times New Roman" w:cs="Times New Roman"/>
          <w:sz w:val="24"/>
          <w:szCs w:val="24"/>
          <w:lang w:val="en-IN"/>
        </w:rPr>
        <w:t xml:space="preserve">Role of the Reader’s Schema in Comprehension, Learning, and Memory. In </w:t>
      </w:r>
      <w:proofErr w:type="spellStart"/>
      <w:r w:rsidR="00B53EA4"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>Alvermann</w:t>
      </w:r>
      <w:proofErr w:type="spellEnd"/>
      <w:r w:rsidR="00B53EA4"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 xml:space="preserve">, D.E., </w:t>
      </w:r>
      <w:proofErr w:type="spellStart"/>
      <w:r w:rsidR="00B53EA4"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>Unrau</w:t>
      </w:r>
      <w:proofErr w:type="spellEnd"/>
      <w:r w:rsidR="00B53EA4" w:rsidRPr="00B53EA4">
        <w:rPr>
          <w:rFonts w:ascii="Times New Roman" w:hAnsi="Times New Roman" w:cs="Times New Roman"/>
          <w:color w:val="221E1F"/>
          <w:sz w:val="24"/>
          <w:szCs w:val="24"/>
          <w:lang w:val="en-IN"/>
        </w:rPr>
        <w:t xml:space="preserve">, N.J., &amp; Ruddell, R.B. (Eds.) </w:t>
      </w:r>
      <w:r w:rsidR="00B53EA4" w:rsidRPr="00B53EA4">
        <w:rPr>
          <w:rFonts w:ascii="Times New Roman" w:hAnsi="Times New Roman" w:cs="Times New Roman"/>
          <w:i/>
          <w:iCs/>
          <w:color w:val="221E1F"/>
          <w:sz w:val="24"/>
          <w:szCs w:val="24"/>
          <w:lang w:val="en-IN"/>
        </w:rPr>
        <w:t xml:space="preserve">Theoretical models </w:t>
      </w:r>
      <w:r w:rsidR="00B53EA4" w:rsidRPr="002C52E5">
        <w:rPr>
          <w:rFonts w:ascii="Times New Roman" w:hAnsi="Times New Roman" w:cs="Times New Roman"/>
          <w:i/>
          <w:iCs/>
          <w:color w:val="221E1F"/>
          <w:sz w:val="24"/>
          <w:szCs w:val="24"/>
          <w:lang w:val="en-IN"/>
        </w:rPr>
        <w:t xml:space="preserve">and processes of reading </w:t>
      </w:r>
      <w:r w:rsidR="00B53EA4" w:rsidRPr="002C52E5">
        <w:rPr>
          <w:rFonts w:ascii="Times New Roman" w:hAnsi="Times New Roman" w:cs="Times New Roman"/>
          <w:color w:val="221E1F"/>
          <w:sz w:val="24"/>
          <w:szCs w:val="24"/>
          <w:lang w:val="en-IN"/>
        </w:rPr>
        <w:t>(6th ed.). Newark, DE: International Reading Association.</w:t>
      </w:r>
    </w:p>
    <w:bookmarkEnd w:id="1"/>
    <w:p w14:paraId="25EFC407" w14:textId="79C1A278" w:rsidR="00EE7435" w:rsidRPr="00A9511A" w:rsidRDefault="002C52E5" w:rsidP="00A9511A">
      <w:pPr>
        <w:pStyle w:val="ListParagraph"/>
        <w:numPr>
          <w:ilvl w:val="0"/>
          <w:numId w:val="6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9511A">
        <w:rPr>
          <w:rFonts w:ascii="Times New Roman" w:hAnsi="Times New Roman"/>
          <w:sz w:val="24"/>
          <w:szCs w:val="24"/>
        </w:rPr>
        <w:t xml:space="preserve">Smith. J., Warwick, B.E. (1994) </w:t>
      </w:r>
      <w:r w:rsidR="00EE7435" w:rsidRPr="00A9511A">
        <w:rPr>
          <w:rFonts w:ascii="Times New Roman" w:hAnsi="Times New Roman"/>
          <w:sz w:val="24"/>
          <w:szCs w:val="24"/>
        </w:rPr>
        <w:t>Cambourne’s model of literacy learning the natural way</w:t>
      </w:r>
      <w:r w:rsidRPr="00A9511A">
        <w:rPr>
          <w:rFonts w:ascii="Times New Roman" w:hAnsi="Times New Roman"/>
          <w:sz w:val="24"/>
          <w:szCs w:val="24"/>
        </w:rPr>
        <w:t>. In H</w:t>
      </w:r>
      <w:r w:rsidR="00A9511A" w:rsidRPr="00A9511A">
        <w:rPr>
          <w:rFonts w:ascii="Times New Roman" w:hAnsi="Times New Roman"/>
          <w:sz w:val="24"/>
          <w:szCs w:val="24"/>
        </w:rPr>
        <w:t>o</w:t>
      </w:r>
      <w:r w:rsidRPr="00A9511A">
        <w:rPr>
          <w:rFonts w:ascii="Times New Roman" w:hAnsi="Times New Roman"/>
          <w:sz w:val="24"/>
          <w:szCs w:val="24"/>
        </w:rPr>
        <w:t>w Children Learn to Write.</w:t>
      </w:r>
      <w:r w:rsidR="00EE7435" w:rsidRPr="00A9511A">
        <w:rPr>
          <w:rFonts w:ascii="Times New Roman" w:hAnsi="Times New Roman"/>
          <w:sz w:val="24"/>
          <w:szCs w:val="24"/>
        </w:rPr>
        <w:t xml:space="preserve"> </w:t>
      </w:r>
      <w:r w:rsidR="00A15ABD" w:rsidRPr="00A9511A">
        <w:rPr>
          <w:rFonts w:ascii="Times New Roman" w:hAnsi="Times New Roman"/>
          <w:sz w:val="24"/>
          <w:szCs w:val="24"/>
        </w:rPr>
        <w:t>New Zealand</w:t>
      </w:r>
      <w:r w:rsidR="00EE7435" w:rsidRPr="00A9511A">
        <w:rPr>
          <w:rFonts w:ascii="Times New Roman" w:hAnsi="Times New Roman"/>
          <w:sz w:val="24"/>
          <w:szCs w:val="24"/>
        </w:rPr>
        <w:t xml:space="preserve"> </w:t>
      </w:r>
      <w:r w:rsidRPr="00A9511A">
        <w:rPr>
          <w:rFonts w:ascii="Times New Roman" w:hAnsi="Times New Roman"/>
          <w:sz w:val="24"/>
          <w:szCs w:val="24"/>
        </w:rPr>
        <w:t>Paul Chapman Publishing Ltd.</w:t>
      </w:r>
      <w:r w:rsidR="00A15ABD" w:rsidRPr="00A9511A">
        <w:rPr>
          <w:rFonts w:ascii="Times New Roman" w:hAnsi="Times New Roman"/>
          <w:sz w:val="24"/>
          <w:szCs w:val="24"/>
        </w:rPr>
        <w:t xml:space="preserve"> (pp 57-63)</w:t>
      </w:r>
    </w:p>
    <w:p w14:paraId="4B186411" w14:textId="77777777" w:rsidR="009917E7" w:rsidRDefault="009917E7" w:rsidP="0031307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C3BB11" w14:textId="77777777" w:rsidR="00F66B06" w:rsidRPr="00435F67" w:rsidRDefault="00F66B06" w:rsidP="0031307D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5F67">
        <w:rPr>
          <w:rFonts w:ascii="Times New Roman" w:hAnsi="Times New Roman" w:cs="Times New Roman"/>
          <w:b/>
          <w:bCs/>
          <w:sz w:val="24"/>
          <w:szCs w:val="24"/>
        </w:rPr>
        <w:t>List of Web Resources and ICT Tools used for P 2.1 Language Across the Curriculum</w:t>
      </w:r>
    </w:p>
    <w:bookmarkStart w:id="2" w:name="_Hlk84097618"/>
    <w:p w14:paraId="4CEC3B50" w14:textId="77777777" w:rsidR="00F66B06" w:rsidRPr="004F7089" w:rsidRDefault="0006227D" w:rsidP="004F7089">
      <w:pPr>
        <w:pStyle w:val="ListParagraph"/>
        <w:numPr>
          <w:ilvl w:val="0"/>
          <w:numId w:val="10"/>
        </w:numPr>
        <w:spacing w:before="120" w:after="120" w:line="240" w:lineRule="auto"/>
        <w:rPr>
          <w:rStyle w:val="HTMLCite"/>
          <w:rFonts w:ascii="Times New Roman" w:hAnsi="Times New Roman" w:cs="Times New Roman"/>
          <w:i w:val="0"/>
          <w:iCs w:val="0"/>
          <w:sz w:val="24"/>
          <w:szCs w:val="24"/>
          <w:lang w:val="en-US"/>
        </w:rPr>
      </w:pPr>
      <w:r w:rsidRPr="004F7089">
        <w:fldChar w:fldCharType="begin"/>
      </w:r>
      <w:r w:rsidRPr="004F7089">
        <w:rPr>
          <w:rFonts w:ascii="Times New Roman" w:hAnsi="Times New Roman" w:cs="Times New Roman"/>
          <w:sz w:val="24"/>
          <w:szCs w:val="24"/>
        </w:rPr>
        <w:instrText xml:space="preserve"> HYPERLINK "https://www.jstor.org/" </w:instrText>
      </w:r>
      <w:r w:rsidRPr="004F7089">
        <w:fldChar w:fldCharType="separate"/>
      </w:r>
      <w:r w:rsidR="00F66B06" w:rsidRPr="004F7089">
        <w:rPr>
          <w:rStyle w:val="Hyperlink"/>
          <w:rFonts w:ascii="Times New Roman" w:hAnsi="Times New Roman" w:cs="Times New Roman"/>
          <w:sz w:val="24"/>
          <w:szCs w:val="24"/>
        </w:rPr>
        <w:t>https://www.jstor.org/</w:t>
      </w:r>
      <w:r w:rsidRPr="004F7089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</w:p>
    <w:p w14:paraId="1DAC587D" w14:textId="606AE322" w:rsidR="00F66B06" w:rsidRPr="004F7089" w:rsidRDefault="00A14D6E" w:rsidP="004F7089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7089">
        <w:rPr>
          <w:rStyle w:val="HTMLCite"/>
          <w:rFonts w:ascii="Times New Roman" w:hAnsi="Times New Roman" w:cs="Times New Roman"/>
          <w:sz w:val="24"/>
          <w:szCs w:val="24"/>
        </w:rPr>
        <w:t xml:space="preserve">        </w:t>
      </w:r>
      <w:r w:rsidR="00F66B06" w:rsidRPr="004F7089">
        <w:rPr>
          <w:rStyle w:val="HTMLCite"/>
          <w:rFonts w:ascii="Times New Roman" w:hAnsi="Times New Roman" w:cs="Times New Roman"/>
          <w:sz w:val="24"/>
          <w:szCs w:val="24"/>
        </w:rPr>
        <w:t>Journal database used to access quality articles on language issues and language pedagogy</w:t>
      </w:r>
    </w:p>
    <w:bookmarkEnd w:id="2"/>
    <w:p w14:paraId="42831BFA" w14:textId="77777777" w:rsidR="00A14D6E" w:rsidRPr="004F7089" w:rsidRDefault="00A14D6E" w:rsidP="004F7089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FEF9525" w14:textId="300948A5" w:rsidR="00A14D6E" w:rsidRPr="004F7089" w:rsidRDefault="00A14D6E" w:rsidP="004F7089">
      <w:pPr>
        <w:pStyle w:val="ListParagraph"/>
        <w:numPr>
          <w:ilvl w:val="0"/>
          <w:numId w:val="10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7089">
        <w:rPr>
          <w:rFonts w:ascii="Times New Roman" w:hAnsi="Times New Roman" w:cs="Times New Roman"/>
          <w:sz w:val="24"/>
          <w:szCs w:val="24"/>
        </w:rPr>
        <w:t xml:space="preserve">YouTube </w:t>
      </w:r>
      <w:r w:rsidR="004F7089" w:rsidRPr="004F7089">
        <w:rPr>
          <w:rFonts w:ascii="Times New Roman" w:hAnsi="Times New Roman" w:cs="Times New Roman"/>
          <w:sz w:val="24"/>
          <w:szCs w:val="24"/>
        </w:rPr>
        <w:t>videos:</w:t>
      </w:r>
    </w:p>
    <w:p w14:paraId="192366F1" w14:textId="525FD187" w:rsidR="00F66B06" w:rsidRPr="004F7089" w:rsidRDefault="00F66B06" w:rsidP="004F7089">
      <w:pPr>
        <w:pStyle w:val="ListParagraph"/>
        <w:numPr>
          <w:ilvl w:val="1"/>
          <w:numId w:val="10"/>
        </w:numPr>
        <w:spacing w:before="120" w:after="120" w:line="240" w:lineRule="auto"/>
        <w:rPr>
          <w:rStyle w:val="ilfuvd"/>
          <w:rFonts w:ascii="Times New Roman" w:hAnsi="Times New Roman" w:cs="Times New Roman"/>
          <w:sz w:val="24"/>
          <w:szCs w:val="24"/>
          <w:lang w:val="en-US"/>
        </w:rPr>
      </w:pPr>
      <w:r w:rsidRPr="004F7089">
        <w:rPr>
          <w:rFonts w:ascii="Times New Roman" w:hAnsi="Times New Roman" w:cs="Times New Roman"/>
          <w:sz w:val="24"/>
          <w:szCs w:val="24"/>
          <w:lang w:val="en-US"/>
        </w:rPr>
        <w:t xml:space="preserve">TED talk by novelist </w:t>
      </w:r>
      <w:r w:rsidRPr="004F7089">
        <w:rPr>
          <w:rStyle w:val="ilfuvd"/>
          <w:rFonts w:ascii="Times New Roman" w:hAnsi="Times New Roman" w:cs="Times New Roman"/>
          <w:sz w:val="24"/>
          <w:szCs w:val="24"/>
        </w:rPr>
        <w:t>Chimamanda Adichie</w:t>
      </w:r>
      <w:r w:rsidR="008573F3" w:rsidRPr="004F7089">
        <w:rPr>
          <w:rStyle w:val="ilfuvd"/>
          <w:rFonts w:ascii="Times New Roman" w:hAnsi="Times New Roman" w:cs="Times New Roman"/>
          <w:sz w:val="24"/>
          <w:szCs w:val="24"/>
        </w:rPr>
        <w:t xml:space="preserve"> </w:t>
      </w:r>
      <w:r w:rsidRPr="004F7089">
        <w:rPr>
          <w:rStyle w:val="ilfuvd"/>
          <w:rFonts w:ascii="Times New Roman" w:hAnsi="Times New Roman" w:cs="Times New Roman"/>
          <w:sz w:val="24"/>
          <w:szCs w:val="24"/>
        </w:rPr>
        <w:t xml:space="preserve">on how if we </w:t>
      </w:r>
      <w:r w:rsidRPr="003108BF">
        <w:rPr>
          <w:rStyle w:val="ilfuvd"/>
          <w:rFonts w:ascii="Times New Roman" w:hAnsi="Times New Roman" w:cs="Times New Roman"/>
          <w:sz w:val="24"/>
          <w:szCs w:val="24"/>
        </w:rPr>
        <w:t>hear only a single story</w:t>
      </w:r>
      <w:r w:rsidRPr="004F7089">
        <w:rPr>
          <w:rStyle w:val="ilfuvd"/>
          <w:rFonts w:ascii="Times New Roman" w:hAnsi="Times New Roman" w:cs="Times New Roman"/>
          <w:sz w:val="24"/>
          <w:szCs w:val="24"/>
        </w:rPr>
        <w:t xml:space="preserve"> about another person or country, we risk a critical misunderstanding. Linked with storytelling</w:t>
      </w:r>
    </w:p>
    <w:p w14:paraId="40F5FA17" w14:textId="3A0D37F6" w:rsidR="00A14D6E" w:rsidRPr="004F7089" w:rsidRDefault="005C4381" w:rsidP="004F7089">
      <w:pPr>
        <w:pStyle w:val="ListParagraph"/>
        <w:numPr>
          <w:ilvl w:val="1"/>
          <w:numId w:val="10"/>
        </w:numPr>
        <w:spacing w:before="120" w:after="120" w:line="240" w:lineRule="auto"/>
        <w:rPr>
          <w:rStyle w:val="ilfuvd"/>
          <w:rFonts w:ascii="Times New Roman" w:hAnsi="Times New Roman" w:cs="Times New Roman"/>
          <w:sz w:val="24"/>
          <w:szCs w:val="24"/>
          <w:lang w:val="en-US"/>
        </w:rPr>
      </w:pPr>
      <w:r w:rsidRPr="004F7089">
        <w:rPr>
          <w:rStyle w:val="ilfuvd"/>
          <w:rFonts w:ascii="Times New Roman" w:hAnsi="Times New Roman" w:cs="Times New Roman"/>
          <w:sz w:val="24"/>
          <w:szCs w:val="24"/>
          <w:lang w:val="en-US"/>
        </w:rPr>
        <w:t>Brian Cambourne: Literacy Development - Conditions of Learning: A Presentation of AIT: Agency for Technological Instruction</w:t>
      </w:r>
    </w:p>
    <w:p w14:paraId="7DA5FDB2" w14:textId="28538C20" w:rsidR="00A14D6E" w:rsidRPr="004F7089" w:rsidRDefault="00A14D6E" w:rsidP="004F7089">
      <w:pPr>
        <w:spacing w:before="120" w:after="120" w:line="240" w:lineRule="auto"/>
        <w:contextualSpacing/>
        <w:rPr>
          <w:rStyle w:val="ilfuvd"/>
          <w:rFonts w:ascii="Times New Roman" w:hAnsi="Times New Roman" w:cs="Times New Roman"/>
          <w:sz w:val="24"/>
          <w:szCs w:val="24"/>
        </w:rPr>
      </w:pPr>
    </w:p>
    <w:p w14:paraId="7E30EE62" w14:textId="38DCB45F" w:rsidR="00F66B06" w:rsidRPr="004F7089" w:rsidRDefault="00F66B06" w:rsidP="004F7089">
      <w:pPr>
        <w:pStyle w:val="ListParagraph"/>
        <w:numPr>
          <w:ilvl w:val="0"/>
          <w:numId w:val="10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7089">
        <w:rPr>
          <w:rFonts w:ascii="Times New Roman" w:hAnsi="Times New Roman" w:cs="Times New Roman"/>
          <w:sz w:val="24"/>
          <w:szCs w:val="24"/>
          <w:lang w:val="en-US"/>
        </w:rPr>
        <w:t xml:space="preserve">Use of </w:t>
      </w:r>
      <w:r w:rsidR="005C4381" w:rsidRPr="004F7089">
        <w:rPr>
          <w:rFonts w:ascii="Times New Roman" w:hAnsi="Times New Roman" w:cs="Times New Roman"/>
          <w:sz w:val="24"/>
          <w:szCs w:val="24"/>
          <w:lang w:val="en-US"/>
        </w:rPr>
        <w:t>PPTs by</w:t>
      </w:r>
      <w:r w:rsidRPr="004F7089">
        <w:rPr>
          <w:rFonts w:ascii="Times New Roman" w:hAnsi="Times New Roman" w:cs="Times New Roman"/>
          <w:sz w:val="24"/>
          <w:szCs w:val="24"/>
          <w:lang w:val="en-US"/>
        </w:rPr>
        <w:t xml:space="preserve"> the teacher in the class</w:t>
      </w:r>
    </w:p>
    <w:p w14:paraId="5677A008" w14:textId="5E881B3D" w:rsidR="00D07987" w:rsidRPr="004F7089" w:rsidRDefault="00D07987" w:rsidP="004F7089">
      <w:pPr>
        <w:pStyle w:val="ListParagraph"/>
        <w:numPr>
          <w:ilvl w:val="0"/>
          <w:numId w:val="10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7089">
        <w:rPr>
          <w:rFonts w:ascii="Times New Roman" w:hAnsi="Times New Roman" w:cs="Times New Roman"/>
          <w:sz w:val="24"/>
          <w:szCs w:val="24"/>
          <w:lang w:val="en-US"/>
        </w:rPr>
        <w:t>Kahoot</w:t>
      </w:r>
    </w:p>
    <w:p w14:paraId="2694C1F9" w14:textId="5F64607A" w:rsidR="001538FA" w:rsidRPr="001538FA" w:rsidRDefault="00D07987" w:rsidP="001538FA">
      <w:pPr>
        <w:pStyle w:val="ListParagraph"/>
        <w:numPr>
          <w:ilvl w:val="0"/>
          <w:numId w:val="10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1538FA">
        <w:rPr>
          <w:rFonts w:ascii="Times New Roman" w:hAnsi="Times New Roman" w:cs="Times New Roman"/>
          <w:sz w:val="24"/>
          <w:szCs w:val="24"/>
        </w:rPr>
        <w:t>Google Classroom</w:t>
      </w:r>
      <w:r w:rsidR="001538FA" w:rsidRPr="001538FA">
        <w:rPr>
          <w:rFonts w:ascii="Times New Roman" w:hAnsi="Times New Roman" w:cs="Times New Roman"/>
          <w:sz w:val="24"/>
          <w:szCs w:val="24"/>
        </w:rPr>
        <w:t xml:space="preserve"> (</w:t>
      </w:r>
      <w:r w:rsidR="001538FA" w:rsidRPr="001538FA">
        <w:rPr>
          <w:rFonts w:ascii="Times New Roman" w:hAnsi="Times New Roman" w:cs="Times New Roman"/>
          <w:sz w:val="24"/>
          <w:szCs w:val="24"/>
        </w:rPr>
        <w:t>for sharing materials and collecting student write-ups)</w:t>
      </w:r>
    </w:p>
    <w:p w14:paraId="49F1A667" w14:textId="33E23610" w:rsidR="00F633A6" w:rsidRPr="004F7089" w:rsidRDefault="00F633A6" w:rsidP="001538FA">
      <w:pPr>
        <w:pStyle w:val="ListParagraph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CB036F6" w14:textId="77777777" w:rsidR="00D07987" w:rsidRPr="009F2073" w:rsidRDefault="00D07987" w:rsidP="0031307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F395E32" w14:textId="77777777" w:rsidR="00F66B06" w:rsidRPr="00832DC9" w:rsidRDefault="00F66B06" w:rsidP="0031307D">
      <w:pPr>
        <w:pStyle w:val="ListParagraph"/>
        <w:spacing w:before="120" w:after="120" w:line="240" w:lineRule="auto"/>
        <w:rPr>
          <w:lang w:val="en-US"/>
        </w:rPr>
      </w:pPr>
    </w:p>
    <w:p w14:paraId="66DF9468" w14:textId="77777777" w:rsidR="00F66B06" w:rsidRPr="00177C15" w:rsidRDefault="00F66B06" w:rsidP="0031307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66B06" w:rsidRPr="00177C15" w:rsidSect="00FC069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4D17" w14:textId="77777777" w:rsidR="00B54E84" w:rsidRDefault="00B54E84">
      <w:pPr>
        <w:spacing w:after="0" w:line="240" w:lineRule="auto"/>
      </w:pPr>
      <w:r>
        <w:separator/>
      </w:r>
    </w:p>
  </w:endnote>
  <w:endnote w:type="continuationSeparator" w:id="0">
    <w:p w14:paraId="019B1B99" w14:textId="77777777" w:rsidR="00B54E84" w:rsidRDefault="00B5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0263"/>
      <w:docPartObj>
        <w:docPartGallery w:val="Page Numbers (Bottom of Page)"/>
        <w:docPartUnique/>
      </w:docPartObj>
    </w:sdtPr>
    <w:sdtContent>
      <w:p w14:paraId="69F88837" w14:textId="77777777" w:rsidR="00713D98" w:rsidRDefault="00C24F9D" w:rsidP="00486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C4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FF383" w14:textId="77777777" w:rsidR="00B54E84" w:rsidRDefault="00B54E84">
      <w:pPr>
        <w:spacing w:after="0" w:line="240" w:lineRule="auto"/>
      </w:pPr>
      <w:r>
        <w:separator/>
      </w:r>
    </w:p>
  </w:footnote>
  <w:footnote w:type="continuationSeparator" w:id="0">
    <w:p w14:paraId="27166425" w14:textId="77777777" w:rsidR="00B54E84" w:rsidRDefault="00B54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355D"/>
    <w:multiLevelType w:val="hybridMultilevel"/>
    <w:tmpl w:val="ED5098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54A30"/>
    <w:multiLevelType w:val="hybridMultilevel"/>
    <w:tmpl w:val="A9362B22"/>
    <w:lvl w:ilvl="0" w:tplc="BADC2E9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E4CFE"/>
    <w:multiLevelType w:val="hybridMultilevel"/>
    <w:tmpl w:val="CBAC40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37206"/>
    <w:multiLevelType w:val="hybridMultilevel"/>
    <w:tmpl w:val="45646C64"/>
    <w:lvl w:ilvl="0" w:tplc="BDC272D4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502CCA">
      <w:start w:val="1"/>
      <w:numFmt w:val="bullet"/>
      <w:lvlText w:val="-"/>
      <w:lvlJc w:val="left"/>
      <w:pPr>
        <w:ind w:left="48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4CA7F0">
      <w:start w:val="1"/>
      <w:numFmt w:val="bullet"/>
      <w:lvlText w:val="-"/>
      <w:lvlJc w:val="left"/>
      <w:pPr>
        <w:ind w:left="72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4AAC54">
      <w:start w:val="1"/>
      <w:numFmt w:val="bullet"/>
      <w:lvlText w:val="-"/>
      <w:lvlJc w:val="left"/>
      <w:pPr>
        <w:ind w:left="96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CAB76C">
      <w:start w:val="1"/>
      <w:numFmt w:val="bullet"/>
      <w:lvlText w:val="-"/>
      <w:lvlJc w:val="left"/>
      <w:pPr>
        <w:ind w:left="120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21680">
      <w:start w:val="1"/>
      <w:numFmt w:val="bullet"/>
      <w:lvlText w:val="-"/>
      <w:lvlJc w:val="left"/>
      <w:pPr>
        <w:ind w:left="14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3A2EAA">
      <w:start w:val="1"/>
      <w:numFmt w:val="bullet"/>
      <w:lvlText w:val="-"/>
      <w:lvlJc w:val="left"/>
      <w:pPr>
        <w:ind w:left="168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D67D44">
      <w:start w:val="1"/>
      <w:numFmt w:val="bullet"/>
      <w:lvlText w:val="-"/>
      <w:lvlJc w:val="left"/>
      <w:pPr>
        <w:ind w:left="192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761476">
      <w:start w:val="1"/>
      <w:numFmt w:val="bullet"/>
      <w:lvlText w:val="-"/>
      <w:lvlJc w:val="left"/>
      <w:pPr>
        <w:ind w:left="216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A7A5107"/>
    <w:multiLevelType w:val="hybridMultilevel"/>
    <w:tmpl w:val="651AFBB0"/>
    <w:lvl w:ilvl="0" w:tplc="266AFB0E">
      <w:start w:val="1"/>
      <w:numFmt w:val="bullet"/>
      <w:lvlText w:val="-"/>
      <w:lvlJc w:val="left"/>
      <w:pPr>
        <w:ind w:left="1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2CF8A4">
      <w:start w:val="1"/>
      <w:numFmt w:val="bullet"/>
      <w:lvlText w:val="-"/>
      <w:lvlJc w:val="left"/>
      <w:pPr>
        <w:ind w:left="7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522C08">
      <w:start w:val="1"/>
      <w:numFmt w:val="bullet"/>
      <w:lvlText w:val="-"/>
      <w:lvlJc w:val="left"/>
      <w:pPr>
        <w:ind w:left="13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163DA2">
      <w:start w:val="1"/>
      <w:numFmt w:val="bullet"/>
      <w:lvlText w:val="-"/>
      <w:lvlJc w:val="left"/>
      <w:pPr>
        <w:ind w:left="19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B49322">
      <w:start w:val="1"/>
      <w:numFmt w:val="bullet"/>
      <w:lvlText w:val="-"/>
      <w:lvlJc w:val="left"/>
      <w:pPr>
        <w:ind w:left="25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2605B4">
      <w:start w:val="1"/>
      <w:numFmt w:val="bullet"/>
      <w:lvlText w:val="-"/>
      <w:lvlJc w:val="left"/>
      <w:pPr>
        <w:ind w:left="31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2A813A">
      <w:start w:val="1"/>
      <w:numFmt w:val="bullet"/>
      <w:lvlText w:val="-"/>
      <w:lvlJc w:val="left"/>
      <w:pPr>
        <w:ind w:left="37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B44A20">
      <w:start w:val="1"/>
      <w:numFmt w:val="bullet"/>
      <w:lvlText w:val="-"/>
      <w:lvlJc w:val="left"/>
      <w:pPr>
        <w:ind w:left="43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3262BE">
      <w:start w:val="1"/>
      <w:numFmt w:val="bullet"/>
      <w:lvlText w:val="-"/>
      <w:lvlJc w:val="left"/>
      <w:pPr>
        <w:ind w:left="4973" w:hanging="17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106745E"/>
    <w:multiLevelType w:val="hybridMultilevel"/>
    <w:tmpl w:val="DB388810"/>
    <w:lvl w:ilvl="0" w:tplc="E200CF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56E34"/>
    <w:multiLevelType w:val="hybridMultilevel"/>
    <w:tmpl w:val="C6C89D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2546B"/>
    <w:multiLevelType w:val="hybridMultilevel"/>
    <w:tmpl w:val="A9362B22"/>
    <w:lvl w:ilvl="0" w:tplc="BADC2E9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F6B2E"/>
    <w:multiLevelType w:val="hybridMultilevel"/>
    <w:tmpl w:val="C6C89D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240D"/>
    <w:multiLevelType w:val="hybridMultilevel"/>
    <w:tmpl w:val="C6C89D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57778">
    <w:abstractNumId w:val="0"/>
  </w:num>
  <w:num w:numId="2" w16cid:durableId="1133669138">
    <w:abstractNumId w:val="4"/>
  </w:num>
  <w:num w:numId="3" w16cid:durableId="141311650">
    <w:abstractNumId w:val="3"/>
  </w:num>
  <w:num w:numId="4" w16cid:durableId="303118363">
    <w:abstractNumId w:val="7"/>
  </w:num>
  <w:num w:numId="5" w16cid:durableId="73212284">
    <w:abstractNumId w:val="1"/>
  </w:num>
  <w:num w:numId="6" w16cid:durableId="2030787817">
    <w:abstractNumId w:val="9"/>
  </w:num>
  <w:num w:numId="7" w16cid:durableId="1564559460">
    <w:abstractNumId w:val="5"/>
  </w:num>
  <w:num w:numId="8" w16cid:durableId="294257496">
    <w:abstractNumId w:val="8"/>
  </w:num>
  <w:num w:numId="9" w16cid:durableId="221448941">
    <w:abstractNumId w:val="6"/>
  </w:num>
  <w:num w:numId="10" w16cid:durableId="1113208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317"/>
    <w:rsid w:val="000021E7"/>
    <w:rsid w:val="000060E8"/>
    <w:rsid w:val="000444D2"/>
    <w:rsid w:val="0006227D"/>
    <w:rsid w:val="00066069"/>
    <w:rsid w:val="00082D42"/>
    <w:rsid w:val="000B6C4A"/>
    <w:rsid w:val="0013561C"/>
    <w:rsid w:val="0014208F"/>
    <w:rsid w:val="00145295"/>
    <w:rsid w:val="001538FA"/>
    <w:rsid w:val="00175C30"/>
    <w:rsid w:val="00175C3C"/>
    <w:rsid w:val="00177A38"/>
    <w:rsid w:val="00177C15"/>
    <w:rsid w:val="001A1537"/>
    <w:rsid w:val="001D0D28"/>
    <w:rsid w:val="001F5AD7"/>
    <w:rsid w:val="00215207"/>
    <w:rsid w:val="00227E21"/>
    <w:rsid w:val="00263DE1"/>
    <w:rsid w:val="00270F0A"/>
    <w:rsid w:val="002A29C9"/>
    <w:rsid w:val="002B3748"/>
    <w:rsid w:val="002C14FA"/>
    <w:rsid w:val="002C46BF"/>
    <w:rsid w:val="002C52E5"/>
    <w:rsid w:val="003108BF"/>
    <w:rsid w:val="0031307D"/>
    <w:rsid w:val="0032098F"/>
    <w:rsid w:val="003251D5"/>
    <w:rsid w:val="00325586"/>
    <w:rsid w:val="0036180E"/>
    <w:rsid w:val="00377AD8"/>
    <w:rsid w:val="00381E46"/>
    <w:rsid w:val="003A0CEA"/>
    <w:rsid w:val="004229CC"/>
    <w:rsid w:val="00435F67"/>
    <w:rsid w:val="0044649F"/>
    <w:rsid w:val="004D02C7"/>
    <w:rsid w:val="004F7089"/>
    <w:rsid w:val="00513DFE"/>
    <w:rsid w:val="0056535D"/>
    <w:rsid w:val="0056719C"/>
    <w:rsid w:val="0059113B"/>
    <w:rsid w:val="005A3B82"/>
    <w:rsid w:val="005B7416"/>
    <w:rsid w:val="005C4381"/>
    <w:rsid w:val="00643CFE"/>
    <w:rsid w:val="006B6ABF"/>
    <w:rsid w:val="006E3E16"/>
    <w:rsid w:val="00705BC2"/>
    <w:rsid w:val="00755DE8"/>
    <w:rsid w:val="007800AD"/>
    <w:rsid w:val="0078021C"/>
    <w:rsid w:val="00794894"/>
    <w:rsid w:val="007F7C4A"/>
    <w:rsid w:val="008539A3"/>
    <w:rsid w:val="00854B58"/>
    <w:rsid w:val="00856406"/>
    <w:rsid w:val="008573F3"/>
    <w:rsid w:val="00870CC9"/>
    <w:rsid w:val="00892250"/>
    <w:rsid w:val="008D36BC"/>
    <w:rsid w:val="008E0B48"/>
    <w:rsid w:val="008E5D20"/>
    <w:rsid w:val="009071B8"/>
    <w:rsid w:val="00916920"/>
    <w:rsid w:val="0093146D"/>
    <w:rsid w:val="009917E7"/>
    <w:rsid w:val="009A521F"/>
    <w:rsid w:val="009C4287"/>
    <w:rsid w:val="009C540E"/>
    <w:rsid w:val="009C59A8"/>
    <w:rsid w:val="009F2073"/>
    <w:rsid w:val="00A01D61"/>
    <w:rsid w:val="00A02AB0"/>
    <w:rsid w:val="00A14D6E"/>
    <w:rsid w:val="00A15ABD"/>
    <w:rsid w:val="00A42852"/>
    <w:rsid w:val="00A71831"/>
    <w:rsid w:val="00A763EA"/>
    <w:rsid w:val="00A80B69"/>
    <w:rsid w:val="00A862EF"/>
    <w:rsid w:val="00A9511A"/>
    <w:rsid w:val="00AA0603"/>
    <w:rsid w:val="00AB0F80"/>
    <w:rsid w:val="00AC1854"/>
    <w:rsid w:val="00AD0F85"/>
    <w:rsid w:val="00AD7027"/>
    <w:rsid w:val="00B10F72"/>
    <w:rsid w:val="00B53EA4"/>
    <w:rsid w:val="00B54043"/>
    <w:rsid w:val="00B54E84"/>
    <w:rsid w:val="00B71C44"/>
    <w:rsid w:val="00B74C56"/>
    <w:rsid w:val="00B91221"/>
    <w:rsid w:val="00BA63B5"/>
    <w:rsid w:val="00BB0D59"/>
    <w:rsid w:val="00BB7D55"/>
    <w:rsid w:val="00BC1E19"/>
    <w:rsid w:val="00BC22E8"/>
    <w:rsid w:val="00BC71C3"/>
    <w:rsid w:val="00BE7487"/>
    <w:rsid w:val="00C058BA"/>
    <w:rsid w:val="00C24F9D"/>
    <w:rsid w:val="00C46E62"/>
    <w:rsid w:val="00C57F45"/>
    <w:rsid w:val="00C623AF"/>
    <w:rsid w:val="00C91857"/>
    <w:rsid w:val="00CC3877"/>
    <w:rsid w:val="00CC5513"/>
    <w:rsid w:val="00CD610D"/>
    <w:rsid w:val="00CD6D87"/>
    <w:rsid w:val="00CE65C7"/>
    <w:rsid w:val="00CF43AF"/>
    <w:rsid w:val="00D07987"/>
    <w:rsid w:val="00D47AFA"/>
    <w:rsid w:val="00D966D4"/>
    <w:rsid w:val="00DC1F4A"/>
    <w:rsid w:val="00E14505"/>
    <w:rsid w:val="00E31930"/>
    <w:rsid w:val="00E4473A"/>
    <w:rsid w:val="00E62D4C"/>
    <w:rsid w:val="00E74A8D"/>
    <w:rsid w:val="00EA5084"/>
    <w:rsid w:val="00EE7435"/>
    <w:rsid w:val="00F633A6"/>
    <w:rsid w:val="00F665EF"/>
    <w:rsid w:val="00F66B06"/>
    <w:rsid w:val="00FD487C"/>
    <w:rsid w:val="00FE1782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8523"/>
  <w15:chartTrackingRefBased/>
  <w15:docId w15:val="{5CC38C34-0E5B-492F-BE5F-1FDD946B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GB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F9D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F9D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24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F9D"/>
    <w:rPr>
      <w:szCs w:val="22"/>
      <w:lang w:val="en-US" w:bidi="ar-SA"/>
    </w:rPr>
  </w:style>
  <w:style w:type="table" w:customStyle="1" w:styleId="TableGrid1">
    <w:name w:val="Table Grid1"/>
    <w:basedOn w:val="TableNormal"/>
    <w:next w:val="TableGrid"/>
    <w:uiPriority w:val="59"/>
    <w:rsid w:val="00C24F9D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C24F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GB" w:bidi="ar-SA"/>
    </w:rPr>
  </w:style>
  <w:style w:type="character" w:styleId="Hyperlink">
    <w:name w:val="Hyperlink"/>
    <w:basedOn w:val="DefaultParagraphFont"/>
    <w:uiPriority w:val="99"/>
    <w:unhideWhenUsed/>
    <w:rsid w:val="00F66B0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6B06"/>
    <w:pPr>
      <w:spacing w:after="160" w:line="259" w:lineRule="auto"/>
      <w:ind w:left="720"/>
      <w:contextualSpacing/>
    </w:pPr>
    <w:rPr>
      <w:lang w:val="en-GB"/>
    </w:rPr>
  </w:style>
  <w:style w:type="character" w:customStyle="1" w:styleId="ilfuvd">
    <w:name w:val="ilfuvd"/>
    <w:basedOn w:val="DefaultParagraphFont"/>
    <w:rsid w:val="00F66B06"/>
  </w:style>
  <w:style w:type="character" w:styleId="HTMLCite">
    <w:name w:val="HTML Cite"/>
    <w:basedOn w:val="DefaultParagraphFont"/>
    <w:uiPriority w:val="99"/>
    <w:semiHidden/>
    <w:unhideWhenUsed/>
    <w:rsid w:val="00F66B06"/>
    <w:rPr>
      <w:i/>
      <w:iCs/>
    </w:rPr>
  </w:style>
  <w:style w:type="paragraph" w:customStyle="1" w:styleId="TableStyle2A">
    <w:name w:val="Table Style 2 A"/>
    <w:rsid w:val="00E447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u w:color="000000"/>
      <w:bdr w:val="nil"/>
      <w:lang w:val="en-US" w:eastAsia="en-GB"/>
    </w:rPr>
  </w:style>
  <w:style w:type="paragraph" w:customStyle="1" w:styleId="Default">
    <w:name w:val="Default"/>
    <w:rsid w:val="00E447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Cs w:val="22"/>
      <w:u w:color="000000"/>
      <w:bdr w:val="nil"/>
      <w:lang w:val="en-US" w:eastAsia="en-GB"/>
    </w:rPr>
  </w:style>
  <w:style w:type="character" w:customStyle="1" w:styleId="None">
    <w:name w:val="None"/>
    <w:rsid w:val="00E4473A"/>
  </w:style>
  <w:style w:type="character" w:customStyle="1" w:styleId="Hyperlink0">
    <w:name w:val="Hyperlink.0"/>
    <w:basedOn w:val="None"/>
    <w:rsid w:val="00E4473A"/>
    <w:rPr>
      <w:rFonts w:ascii="Times New Roman" w:eastAsia="Times New Roman" w:hAnsi="Times New Roman" w:cs="Times New Roman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customStyle="1" w:styleId="BodyB">
    <w:name w:val="Body B"/>
    <w:rsid w:val="00CE65C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Cs w:val="22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BEC5C-B472-4A78-A632-9890DD3A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Nidhi Seth</dc:creator>
  <cp:keywords/>
  <dc:description/>
  <cp:lastModifiedBy>nidhiseth2021@outlook.com</cp:lastModifiedBy>
  <cp:revision>27</cp:revision>
  <dcterms:created xsi:type="dcterms:W3CDTF">2019-07-15T05:18:00Z</dcterms:created>
  <dcterms:modified xsi:type="dcterms:W3CDTF">2022-09-14T14:36:00Z</dcterms:modified>
</cp:coreProperties>
</file>